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85FF1">
        <w:rPr>
          <w:rFonts w:ascii="Meiryo" w:eastAsia="Meiryo" w:hAnsi="Meiryo" w:cs="Meiryo"/>
          <w:color w:val="33CCCC"/>
          <w:sz w:val="28"/>
          <w:szCs w:val="28"/>
          <w:lang w:val="es-ES" w:eastAsia="en-US"/>
        </w:rPr>
        <w:t>I19</w:t>
      </w:r>
      <w:r w:rsidR="00EB1FF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A3132" w:rsidRPr="001A3132">
        <w:rPr>
          <w:rFonts w:ascii="Arial Black" w:hAnsi="Arial Black"/>
          <w:b/>
          <w:color w:val="33CCCC"/>
          <w:sz w:val="36"/>
          <w:szCs w:val="28"/>
        </w:rPr>
        <w:t>REACTIVOS Y EQUIPO EN COMODATO PARA LA DETECCIÓN CUALITATIVA DEL ANTÍGENO NS1 EN CONTRA DEL VIRUS DEL DENGUE</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85FF1">
        <w:rPr>
          <w:rFonts w:asciiTheme="minorHAnsi" w:hAnsiTheme="minorHAnsi" w:cs="Arial"/>
        </w:rPr>
        <w:t>I19</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1A3132" w:rsidRPr="001A3132">
        <w:rPr>
          <w:rFonts w:asciiTheme="minorHAnsi" w:hAnsiTheme="minorHAnsi"/>
          <w:b/>
        </w:rPr>
        <w:t>REACTIVOS Y EQUIPO EN COMODATO PARA LA DETECCIÓN CUALITATIVA DEL ANTÍGENO NS1 EN CONTRA DEL VIRUS DEL DENGUE</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DC130A">
        <w:rPr>
          <w:rFonts w:asciiTheme="minorHAnsi" w:hAnsiTheme="minorHAnsi"/>
        </w:rPr>
        <w:t xml:space="preserve">la Dirección de Salud Pública </w:t>
      </w:r>
      <w:r w:rsidR="00813559" w:rsidRPr="0078059E">
        <w:rPr>
          <w:rFonts w:asciiTheme="minorHAnsi" w:hAnsiTheme="minorHAnsi"/>
        </w:rPr>
        <w:t xml:space="preserve">para cubrir las necesidades </w:t>
      </w:r>
      <w:r w:rsidR="00CC28CB">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85FF1">
        <w:rPr>
          <w:rFonts w:asciiTheme="minorHAnsi" w:hAnsiTheme="minorHAnsi" w:cs="Arial"/>
        </w:rPr>
        <w:t>I19</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1A3132" w:rsidRPr="001A3132">
        <w:rPr>
          <w:rFonts w:asciiTheme="minorHAnsi" w:hAnsiTheme="minorHAnsi" w:cs="Arial"/>
        </w:rPr>
        <w:t>REACTIVOS Y EQUIPO EN COMODATO PARA LA DETECCIÓN CUALITATIVA DEL ANTÍGENO NS1 EN CONTRA DEL VIRUS DEL DENGUE</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C66677">
      <w:pPr>
        <w:jc w:val="center"/>
        <w:rPr>
          <w:rFonts w:asciiTheme="minorHAnsi" w:hAnsiTheme="minorHAnsi"/>
          <w:b/>
          <w:bCs/>
          <w:sz w:val="24"/>
          <w:szCs w:val="24"/>
        </w:rPr>
      </w:pP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1A3132" w:rsidRDefault="001A3132" w:rsidP="001A3132">
      <w:pPr>
        <w:pStyle w:val="Prrafodelista"/>
        <w:tabs>
          <w:tab w:val="left" w:pos="284"/>
        </w:tabs>
        <w:ind w:left="1080" w:right="-1"/>
        <w:jc w:val="both"/>
        <w:rPr>
          <w:rFonts w:asciiTheme="minorHAnsi" w:hAnsiTheme="minorHAnsi" w:cs="Arial"/>
        </w:rPr>
      </w:pP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Default="001A3132" w:rsidP="001A3132">
      <w:pPr>
        <w:pStyle w:val="Prrafodelista"/>
        <w:tabs>
          <w:tab w:val="left" w:pos="284"/>
        </w:tabs>
        <w:ind w:left="108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85FF1">
        <w:rPr>
          <w:rFonts w:asciiTheme="minorHAnsi" w:hAnsiTheme="minorHAnsi" w:cs="Arial"/>
        </w:rPr>
        <w:t>I19</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 xml:space="preserve">reactivos </w:t>
      </w:r>
      <w:r w:rsidR="009F2451">
        <w:rPr>
          <w:rFonts w:asciiTheme="minorHAnsi" w:hAnsiTheme="minorHAnsi" w:cs="Arial"/>
        </w:rPr>
        <w:t xml:space="preserve">con </w:t>
      </w:r>
      <w:r>
        <w:rPr>
          <w:rFonts w:asciiTheme="minorHAnsi" w:hAnsiTheme="minorHAnsi" w:cs="Arial"/>
        </w:rPr>
        <w:t>el equipo en comodato que se señalan</w:t>
      </w:r>
      <w:r w:rsidRPr="0078059E">
        <w:rPr>
          <w:rFonts w:asciiTheme="minorHAnsi" w:hAnsiTheme="minorHAnsi" w:cs="Arial"/>
        </w:rPr>
        <w:t xml:space="preserve"> en esta Convocatoria corresponde al ejercicio fiscal 201</w:t>
      </w:r>
      <w:r>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1A3132">
        <w:rPr>
          <w:rFonts w:asciiTheme="minorHAnsi" w:hAnsiTheme="minorHAnsi" w:cs="Arial"/>
        </w:rPr>
        <w:t xml:space="preserve"> del</w:t>
      </w:r>
      <w:r w:rsidR="00BD2921" w:rsidRPr="00BD2921">
        <w:rPr>
          <w:rFonts w:asciiTheme="minorHAnsi" w:hAnsiTheme="minorHAnsi" w:cs="Arial"/>
        </w:rPr>
        <w:t xml:space="preserve"> tipo </w:t>
      </w:r>
      <w:r w:rsidR="001A3132">
        <w:rPr>
          <w:rFonts w:asciiTheme="minorHAnsi" w:hAnsiTheme="minorHAnsi" w:cs="Arial"/>
        </w:rPr>
        <w:t>202002</w:t>
      </w:r>
      <w:r w:rsidR="00BD2921" w:rsidRPr="00BD2921">
        <w:rPr>
          <w:rFonts w:asciiTheme="minorHAnsi" w:hAnsiTheme="minorHAnsi" w:cs="Arial"/>
        </w:rPr>
        <w:t xml:space="preserve">, partida 25101, programa </w:t>
      </w:r>
      <w:r w:rsidR="001A3132">
        <w:rPr>
          <w:rFonts w:asciiTheme="minorHAnsi" w:hAnsiTheme="minorHAnsi" w:cs="Arial"/>
        </w:rPr>
        <w:t>510604,</w:t>
      </w:r>
      <w:r w:rsidR="00BD2921" w:rsidRPr="00BD2921">
        <w:rPr>
          <w:rFonts w:asciiTheme="minorHAnsi" w:hAnsiTheme="minorHAnsi" w:cs="Arial"/>
        </w:rPr>
        <w:t xml:space="preserve"> unidad </w:t>
      </w:r>
      <w:r w:rsidR="001A3132">
        <w:rPr>
          <w:rFonts w:asciiTheme="minorHAnsi" w:hAnsiTheme="minorHAnsi" w:cs="Arial"/>
        </w:rPr>
        <w:t>3</w:t>
      </w:r>
      <w:r w:rsidR="00BD2921" w:rsidRPr="00BD2921">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A3132" w:rsidRPr="00B26120"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t>En el anexo 1 de esta Convocatoria, se señala la</w:t>
      </w:r>
      <w:r w:rsidR="009F2451">
        <w:rPr>
          <w:rFonts w:asciiTheme="minorHAnsi" w:hAnsiTheme="minorHAnsi"/>
        </w:rPr>
        <w:t xml:space="preserve"> cantidad</w:t>
      </w:r>
      <w:r w:rsidRPr="00B26120">
        <w:rPr>
          <w:rFonts w:asciiTheme="minorHAnsi" w:hAnsiTheme="minorHAnsi"/>
        </w:rPr>
        <w:t xml:space="preserve"> de los reactivos que requiere la Convocante para cubrir las necesidades</w:t>
      </w:r>
      <w:r w:rsidR="009F2451">
        <w:rPr>
          <w:rFonts w:asciiTheme="minorHAnsi" w:hAnsiTheme="minorHAnsi"/>
        </w:rPr>
        <w:t xml:space="preserve"> del Laboratorio Estatal; dicha cantidad podrá</w:t>
      </w:r>
      <w:r w:rsidRPr="00B26120">
        <w:rPr>
          <w:rFonts w:asciiTheme="minorHAnsi" w:hAnsiTheme="minorHAnsi"/>
        </w:rPr>
        <w:t xml:space="preserve"> variar sin rebasar los presupuestos autorizados. </w:t>
      </w:r>
    </w:p>
    <w:p w:rsidR="001A3132" w:rsidRDefault="001A3132" w:rsidP="001A3132">
      <w:pPr>
        <w:pStyle w:val="Prrafodelista"/>
        <w:tabs>
          <w:tab w:val="right" w:pos="1276"/>
        </w:tabs>
        <w:ind w:left="1781"/>
        <w:jc w:val="both"/>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t>Los licitantes ofertarán en su propuesta técnica</w:t>
      </w:r>
      <w:r w:rsidR="009F2451">
        <w:rPr>
          <w:rFonts w:asciiTheme="minorHAnsi" w:hAnsiTheme="minorHAnsi"/>
        </w:rPr>
        <w:t xml:space="preserve"> los reactivos, de acuerdo a la cantidad establecida</w:t>
      </w:r>
      <w:r w:rsidRPr="00B26120">
        <w:rPr>
          <w:rFonts w:asciiTheme="minorHAnsi" w:hAnsiTheme="minorHAnsi"/>
        </w:rPr>
        <w:t xml:space="preserve"> en el Anexo 1, así como a las características técnicas y demás requisitos que se soliciten y </w:t>
      </w:r>
      <w:r w:rsidR="00DC130A">
        <w:rPr>
          <w:rFonts w:asciiTheme="minorHAnsi" w:hAnsiTheme="minorHAnsi"/>
        </w:rPr>
        <w:t>modificaciones</w:t>
      </w:r>
      <w:r w:rsidRPr="00B26120">
        <w:rPr>
          <w:rFonts w:asciiTheme="minorHAnsi" w:hAnsiTheme="minorHAnsi"/>
        </w:rPr>
        <w:t xml:space="preserve"> establecid</w:t>
      </w:r>
      <w:r w:rsidR="00DC130A">
        <w:rPr>
          <w:rFonts w:asciiTheme="minorHAnsi" w:hAnsiTheme="minorHAnsi"/>
        </w:rPr>
        <w:t>a</w:t>
      </w:r>
      <w:r w:rsidRPr="00B26120">
        <w:rPr>
          <w:rFonts w:asciiTheme="minorHAnsi" w:hAnsiTheme="minorHAnsi"/>
        </w:rPr>
        <w:t xml:space="preserve">s en la Junta de </w:t>
      </w:r>
      <w:r>
        <w:rPr>
          <w:rFonts w:asciiTheme="minorHAnsi" w:hAnsiTheme="minorHAnsi"/>
        </w:rPr>
        <w:t>Aclaraciones.</w:t>
      </w:r>
    </w:p>
    <w:p w:rsidR="001A3132" w:rsidRDefault="001A3132" w:rsidP="001A3132">
      <w:pPr>
        <w:pStyle w:val="Prrafodelista"/>
        <w:tabs>
          <w:tab w:val="right" w:pos="1276"/>
        </w:tabs>
        <w:ind w:left="1224"/>
        <w:jc w:val="both"/>
        <w:rPr>
          <w:rFonts w:asciiTheme="minorHAnsi" w:hAnsiTheme="minorHAnsi"/>
        </w:rPr>
      </w:pPr>
    </w:p>
    <w:p w:rsidR="001A3132" w:rsidRPr="00BD2921"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t>Asimismo en el Anexo 1-A se describen las características y especificaciones del equipo en comodato para la determinación de sus resultados. Cabe aclarar que las características correspondientes a dicho equipo así como la cantidad de pruebas de análisis, objeto del presente concurso corresponden a lo solicitado por el Laboratorio Estatal de la Convocante, dichas cantidades podrán variar, sin rebasar los presupuestos autorizados</w:t>
      </w:r>
      <w:r w:rsidRPr="00BD2921">
        <w:rPr>
          <w:rFonts w:asciiTheme="minorHAnsi" w:hAnsiTheme="minorHAnsi"/>
        </w:rPr>
        <w:t xml:space="preserve">. </w:t>
      </w:r>
    </w:p>
    <w:p w:rsidR="001A3132" w:rsidRPr="00BD2921" w:rsidRDefault="001A3132" w:rsidP="001A3132">
      <w:pPr>
        <w:pStyle w:val="Prrafodelista"/>
        <w:rPr>
          <w:rFonts w:ascii="Arial" w:hAnsi="Arial" w:cs="Arial"/>
        </w:rPr>
      </w:pPr>
    </w:p>
    <w:p w:rsidR="001A3132" w:rsidRPr="00BD2921"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licitante ofertará en su propuesta técnica el número de reactivos, así como los controles de calidad necesarios para realizar cada una de las pruebas </w:t>
      </w:r>
      <w:r w:rsidR="009F2451">
        <w:rPr>
          <w:rFonts w:asciiTheme="minorHAnsi" w:hAnsiTheme="minorHAnsi"/>
        </w:rPr>
        <w:t>de laboratorio, de acuerdo a la cantidad</w:t>
      </w:r>
      <w:r w:rsidRPr="00B26120">
        <w:rPr>
          <w:rFonts w:asciiTheme="minorHAnsi" w:hAnsiTheme="minorHAnsi"/>
        </w:rPr>
        <w:t xml:space="preserve"> y especificaciones contenidas en el anexo</w:t>
      </w:r>
      <w:r>
        <w:rPr>
          <w:rFonts w:asciiTheme="minorHAnsi" w:hAnsiTheme="minorHAnsi"/>
        </w:rPr>
        <w:t xml:space="preserve"> 1</w:t>
      </w:r>
      <w:r w:rsidRPr="00BD2921">
        <w:rPr>
          <w:rFonts w:asciiTheme="minorHAnsi" w:hAnsiTheme="minorHAnsi"/>
        </w:rPr>
        <w:t>.</w:t>
      </w:r>
    </w:p>
    <w:p w:rsidR="001A3132" w:rsidRPr="00BD2921"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lastRenderedPageBreak/>
        <w:t xml:space="preserve">La empresa deberá </w:t>
      </w:r>
      <w:r w:rsidR="00DC130A">
        <w:rPr>
          <w:rFonts w:asciiTheme="minorHAnsi" w:hAnsiTheme="minorHAnsi"/>
        </w:rPr>
        <w:t>tener un almacén o local de distribución establecido</w:t>
      </w:r>
      <w:r w:rsidRPr="00B26120">
        <w:rPr>
          <w:rFonts w:asciiTheme="minorHAnsi" w:hAnsiTheme="minorHAnsi"/>
        </w:rPr>
        <w:t xml:space="preserve"> </w:t>
      </w:r>
      <w:r w:rsidR="00DC130A">
        <w:rPr>
          <w:rFonts w:asciiTheme="minorHAnsi" w:hAnsiTheme="minorHAnsi"/>
        </w:rPr>
        <w:t xml:space="preserve">para atender en tiempo las necesidades de la Convocante </w:t>
      </w:r>
      <w:r w:rsidRPr="00B26120">
        <w:rPr>
          <w:rFonts w:asciiTheme="minorHAnsi" w:hAnsiTheme="minorHAnsi"/>
        </w:rPr>
        <w:t>y contar con Staff de Ingeniería para cualquier situación de urgencia, el cual detallarán en su propuesta técnica. Por lo que deberá anexar a su propuesta técnica currículums, diplomas y certificados del Staff de Ingeniería</w:t>
      </w:r>
      <w:r>
        <w:rPr>
          <w:rFonts w:asciiTheme="minorHAnsi" w:hAnsiTheme="minorHAnsi"/>
        </w:rPr>
        <w:t>.</w:t>
      </w:r>
    </w:p>
    <w:p w:rsidR="001A3132" w:rsidRPr="00BD2921" w:rsidRDefault="001A3132" w:rsidP="001A3132">
      <w:pPr>
        <w:pStyle w:val="Prrafodelista"/>
        <w:tabs>
          <w:tab w:val="right" w:pos="1276"/>
        </w:tabs>
        <w:ind w:left="1224"/>
        <w:jc w:val="both"/>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BD2921">
        <w:rPr>
          <w:rFonts w:asciiTheme="minorHAnsi" w:hAnsiTheme="minorHAnsi"/>
        </w:rPr>
        <w:t xml:space="preserve">La asignación será por partida al </w:t>
      </w:r>
      <w:r>
        <w:rPr>
          <w:rFonts w:asciiTheme="minorHAnsi" w:hAnsiTheme="minorHAnsi"/>
        </w:rPr>
        <w:t>licitante que ofrezca el mejor costo total, por lo que los licitantes deberán cotizar el total de las pruebas que integran las partidas.</w:t>
      </w:r>
    </w:p>
    <w:p w:rsidR="001A3132"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rsidR="001A3132"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rsidR="001A3132" w:rsidRPr="00BD2921"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Laboratorio Estatal hará la solicitud de reactivos requeridos en el formato de Orden de Envío debidamente foliado, dicho formato será firmado por el Encargado de Almacén y deberá ser enviado por algún conducto al licitante que resulte adjudicado, 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w:t>
      </w:r>
      <w:r>
        <w:rPr>
          <w:rFonts w:asciiTheme="minorHAnsi" w:hAnsiTheme="minorHAnsi"/>
        </w:rPr>
        <w:t>los reactivos.</w:t>
      </w:r>
    </w:p>
    <w:p w:rsidR="001A3132" w:rsidRPr="00B26120" w:rsidRDefault="001A3132" w:rsidP="001A3132">
      <w:pPr>
        <w:pStyle w:val="Prrafodelista"/>
        <w:rPr>
          <w:rFonts w:asciiTheme="minorHAnsi" w:hAnsiTheme="minorHAnsi"/>
        </w:rPr>
      </w:pPr>
    </w:p>
    <w:p w:rsidR="001A3132" w:rsidRPr="003E15CC" w:rsidRDefault="001A3132" w:rsidP="001A3132">
      <w:pPr>
        <w:pStyle w:val="Prrafodelista"/>
        <w:numPr>
          <w:ilvl w:val="2"/>
          <w:numId w:val="23"/>
        </w:numPr>
        <w:tabs>
          <w:tab w:val="right" w:pos="1276"/>
        </w:tabs>
        <w:jc w:val="both"/>
        <w:rPr>
          <w:rFonts w:asciiTheme="minorHAnsi" w:hAnsiTheme="minorHAnsi"/>
        </w:rPr>
      </w:pPr>
      <w:r>
        <w:rPr>
          <w:rFonts w:asciiTheme="minorHAnsi" w:hAnsiTheme="minorHAnsi"/>
        </w:rPr>
        <w:t xml:space="preserve">Para las órdenes de envío, de las cuales los licitantes adjudicados no remitan acuse de recibo o no se tenga respuesta alguna por parte de estos, será tomada en cuenta como fecha de acuse el día en que se </w:t>
      </w:r>
      <w:r w:rsidRPr="003E15CC">
        <w:rPr>
          <w:rFonts w:asciiTheme="minorHAnsi" w:hAnsiTheme="minorHAnsi"/>
        </w:rPr>
        <w:t>elabore la Orden de Envío para el cálculo y elaboración de sanción por el atraso en la entrega de mercancías.</w:t>
      </w:r>
    </w:p>
    <w:p w:rsidR="001A3132" w:rsidRPr="003E15CC" w:rsidRDefault="001A3132" w:rsidP="001A3132">
      <w:pPr>
        <w:pStyle w:val="Prrafodelista"/>
        <w:rPr>
          <w:rFonts w:asciiTheme="minorHAnsi" w:hAnsiTheme="minorHAnsi"/>
        </w:rPr>
      </w:pPr>
    </w:p>
    <w:p w:rsidR="001A3132" w:rsidRPr="003E15CC" w:rsidRDefault="001A3132" w:rsidP="00365F73">
      <w:pPr>
        <w:pStyle w:val="Prrafodelista"/>
        <w:numPr>
          <w:ilvl w:val="2"/>
          <w:numId w:val="23"/>
        </w:numPr>
        <w:tabs>
          <w:tab w:val="right" w:pos="1276"/>
        </w:tabs>
        <w:jc w:val="both"/>
        <w:rPr>
          <w:rFonts w:asciiTheme="minorHAnsi" w:hAnsiTheme="minorHAnsi"/>
        </w:rPr>
      </w:pPr>
      <w:r w:rsidRPr="003E15CC">
        <w:rPr>
          <w:rFonts w:asciiTheme="minorHAnsi" w:hAnsiTheme="minorHAnsi"/>
        </w:rPr>
        <w:t xml:space="preserve">El licitante que resulte con adjudicación proporcionarán el equipo en comodato para realizar las pruebas de </w:t>
      </w:r>
      <w:r w:rsidR="00365F73" w:rsidRPr="00365F73">
        <w:rPr>
          <w:rFonts w:asciiTheme="minorHAnsi" w:hAnsiTheme="minorHAnsi"/>
        </w:rPr>
        <w:t xml:space="preserve">detección cualitativa del antígeno </w:t>
      </w:r>
      <w:r w:rsidR="00365F73">
        <w:rPr>
          <w:rFonts w:asciiTheme="minorHAnsi" w:hAnsiTheme="minorHAnsi"/>
        </w:rPr>
        <w:t>NS</w:t>
      </w:r>
      <w:r w:rsidR="00365F73" w:rsidRPr="00365F73">
        <w:rPr>
          <w:rFonts w:asciiTheme="minorHAnsi" w:hAnsiTheme="minorHAnsi"/>
        </w:rPr>
        <w:t>1 en contra del virus del dengue</w:t>
      </w:r>
      <w:r w:rsidRPr="003E15CC">
        <w:rPr>
          <w:rFonts w:asciiTheme="minorHAnsi" w:hAnsiTheme="minorHAnsi"/>
        </w:rPr>
        <w:t>, de acuerdo a su propuesta técnica presentada, la cual deberá ajustarse a las especificaciones técnicas establecidas en el Anexo 1-A de las presentes bases, dicha propuesta será evaluada por el Comité Técnico que designe la Convocante.</w:t>
      </w:r>
    </w:p>
    <w:p w:rsidR="001A3132" w:rsidRPr="003E15CC"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3E15CC">
        <w:rPr>
          <w:rFonts w:asciiTheme="minorHAnsi" w:hAnsiTheme="minorHAnsi"/>
        </w:rPr>
        <w:t>El licitante</w:t>
      </w:r>
      <w:r w:rsidRPr="00C1070D">
        <w:rPr>
          <w:rFonts w:asciiTheme="minorHAnsi" w:hAnsiTheme="minorHAnsi"/>
        </w:rPr>
        <w:t xml:space="preserve"> proporcionará la capacitación y asesoría al personal que designe el </w:t>
      </w:r>
      <w:r>
        <w:rPr>
          <w:rFonts w:asciiTheme="minorHAnsi" w:hAnsiTheme="minorHAnsi"/>
        </w:rPr>
        <w:t xml:space="preserve">Laboratorio Estatal </w:t>
      </w:r>
      <w:r w:rsidRPr="00C1070D">
        <w:rPr>
          <w:rFonts w:asciiTheme="minorHAnsi" w:hAnsiTheme="minorHAnsi"/>
        </w:rPr>
        <w:t>de la Convocante, durante el tiempo que estimen conveniente dicha unidad, para el adecuado manejo del equipo.</w:t>
      </w:r>
    </w:p>
    <w:p w:rsidR="001A3132" w:rsidRPr="00C1070D"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rsidR="001A3132" w:rsidRPr="00C1070D"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el supuesto que no se subsane la anomalía en el término establecido o que el equipo no tengan compostura, la Convocante tomará las medidas necesarias a fin de que se garantice el servicio a los </w:t>
      </w:r>
      <w:r w:rsidR="00DC130A">
        <w:rPr>
          <w:rFonts w:asciiTheme="minorHAnsi" w:hAnsiTheme="minorHAnsi"/>
        </w:rPr>
        <w:t>usuarios</w:t>
      </w:r>
      <w:r w:rsidRPr="00C1070D">
        <w:rPr>
          <w:rFonts w:asciiTheme="minorHAnsi" w:hAnsiTheme="minorHAnsi"/>
        </w:rPr>
        <w:t>, por lo cual, el licitante será responsable de los gastos que se generen en demasía por su incumplimient</w:t>
      </w:r>
      <w:r w:rsidR="00DC130A">
        <w:rPr>
          <w:rFonts w:asciiTheme="minorHAnsi" w:hAnsiTheme="minorHAnsi"/>
        </w:rPr>
        <w:t>o en la entrega de los reactivos o la prestación del servicio.</w:t>
      </w:r>
    </w:p>
    <w:p w:rsidR="001A3132" w:rsidRPr="00C1070D"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w:t>
      </w:r>
      <w:r>
        <w:rPr>
          <w:rFonts w:asciiTheme="minorHAnsi" w:hAnsiTheme="minorHAnsi"/>
        </w:rPr>
        <w:t>lo establecido en el punto 1.1.3</w:t>
      </w:r>
      <w:r w:rsidRPr="00C1070D">
        <w:rPr>
          <w:rFonts w:asciiTheme="minorHAnsi" w:hAnsiTheme="minorHAnsi"/>
        </w:rPr>
        <w:t xml:space="preserve">., la Convocante se reserva el derecho de evaluar dicho equipo, para determinar si cumplen con lo originalmente solicitado en las bases y acuerdos derivados </w:t>
      </w:r>
      <w:r>
        <w:rPr>
          <w:rFonts w:asciiTheme="minorHAnsi" w:hAnsiTheme="minorHAnsi"/>
        </w:rPr>
        <w:t>de la junta</w:t>
      </w:r>
      <w:r w:rsidRPr="00C1070D">
        <w:rPr>
          <w:rFonts w:asciiTheme="minorHAnsi" w:hAnsiTheme="minorHAnsi"/>
        </w:rPr>
        <w:t xml:space="preserve"> de aclaraciones.</w:t>
      </w:r>
    </w:p>
    <w:p w:rsidR="001A3132" w:rsidRPr="00C1070D"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w:t>
      </w:r>
      <w:r w:rsidR="00DC130A" w:rsidRPr="00C1070D">
        <w:rPr>
          <w:rFonts w:asciiTheme="minorHAnsi" w:hAnsiTheme="minorHAnsi"/>
        </w:rPr>
        <w:t>inmediatamente otro equipo igual</w:t>
      </w:r>
      <w:r w:rsidR="00DC130A">
        <w:rPr>
          <w:rFonts w:asciiTheme="minorHAnsi" w:hAnsiTheme="minorHAnsi"/>
        </w:rPr>
        <w:t xml:space="preserve"> ó en su caso proporcionará el lugar donde se podrán procesar las muestras</w:t>
      </w:r>
      <w:r w:rsidR="00DC130A" w:rsidRPr="00C1070D">
        <w:rPr>
          <w:rFonts w:asciiTheme="minorHAnsi" w:hAnsiTheme="minorHAnsi"/>
        </w:rPr>
        <w:t>,</w:t>
      </w:r>
      <w:r w:rsidRPr="00C1070D">
        <w:rPr>
          <w:rFonts w:asciiTheme="minorHAnsi" w:hAnsiTheme="minorHAnsi"/>
        </w:rPr>
        <w:t xml:space="preserve">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rsidR="001A3132" w:rsidRPr="00FB667F" w:rsidRDefault="001A3132" w:rsidP="001A3132">
      <w:pPr>
        <w:pStyle w:val="Prrafodelista"/>
        <w:rPr>
          <w:rFonts w:asciiTheme="minorHAnsi" w:hAnsiTheme="minorHAnsi"/>
        </w:rPr>
      </w:pPr>
    </w:p>
    <w:p w:rsidR="001A3132" w:rsidRPr="00FB667F"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Pr="00FB667F">
        <w:rPr>
          <w:rFonts w:asciiTheme="minorHAnsi" w:hAnsiTheme="minorHAnsi"/>
        </w:rPr>
        <w:t>InDRE</w:t>
      </w:r>
      <w:proofErr w:type="spellEnd"/>
      <w:r w:rsidRPr="00FB667F">
        <w:rPr>
          <w:rFonts w:asciiTheme="minorHAnsi" w:hAnsiTheme="minorHAnsi"/>
        </w:rPr>
        <w:t xml:space="preserve">) en los “Lineamientos para la vigilancia epidemiológica de dengue por Laboratorio No. </w:t>
      </w:r>
      <w:r w:rsidRPr="00FB667F">
        <w:rPr>
          <w:rFonts w:asciiTheme="minorHAnsi" w:hAnsiTheme="minorHAnsi"/>
          <w:color w:val="548DD4" w:themeColor="text2" w:themeTint="99"/>
        </w:rPr>
        <w:t>DGE-InDRE-RNLSP-2015</w:t>
      </w:r>
      <w:r w:rsidRPr="00FB667F">
        <w:rPr>
          <w:rFonts w:asciiTheme="minorHAnsi" w:hAnsiTheme="minorHAnsi"/>
        </w:rPr>
        <w:t>”.</w:t>
      </w:r>
    </w:p>
    <w:p w:rsidR="001A3132" w:rsidRPr="00FB667F" w:rsidRDefault="001A3132" w:rsidP="001A3132">
      <w:pPr>
        <w:pStyle w:val="Prrafodelista"/>
        <w:rPr>
          <w:rFonts w:asciiTheme="minorHAnsi" w:hAnsiTheme="minorHAnsi"/>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reactivos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F3EDC" w:rsidRDefault="002F3EDC"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Default="002F3EDC" w:rsidP="002F3EDC">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entrega</w:t>
      </w:r>
      <w:r w:rsidRPr="00AB7D71">
        <w:rPr>
          <w:rFonts w:asciiTheme="minorHAnsi" w:hAnsiTheme="minorHAnsi"/>
          <w:b/>
        </w:rPr>
        <w:t xml:space="preserve">: </w:t>
      </w:r>
    </w:p>
    <w:p w:rsidR="002F3EDC" w:rsidRDefault="002F3EDC" w:rsidP="002F3EDC">
      <w:pPr>
        <w:tabs>
          <w:tab w:val="left" w:pos="851"/>
        </w:tabs>
        <w:ind w:left="709" w:right="-1"/>
        <w:jc w:val="both"/>
        <w:rPr>
          <w:rFonts w:asciiTheme="minorHAnsi" w:hAnsiTheme="minorHAnsi"/>
          <w:b/>
        </w:rPr>
      </w:pPr>
    </w:p>
    <w:p w:rsidR="002F3EDC" w:rsidRPr="009A4CC0" w:rsidRDefault="002F3EDC" w:rsidP="002F3EDC">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2F3EDC" w:rsidRPr="009A4CC0" w:rsidRDefault="002F3EDC" w:rsidP="002F3EDC">
      <w:pPr>
        <w:pStyle w:val="BlockText2"/>
        <w:ind w:left="1276" w:right="0" w:hanging="360"/>
        <w:rPr>
          <w:rFonts w:asciiTheme="minorHAnsi" w:hAnsiTheme="minorHAnsi" w:cs="Arial"/>
          <w:sz w:val="20"/>
        </w:rPr>
      </w:pP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Pr>
          <w:rFonts w:asciiTheme="minorHAnsi" w:hAnsiTheme="minorHAnsi" w:cs="Arial"/>
          <w:sz w:val="20"/>
        </w:rPr>
        <w:t>04</w:t>
      </w:r>
      <w:r w:rsidRPr="009A4CC0">
        <w:rPr>
          <w:rFonts w:asciiTheme="minorHAnsi" w:hAnsiTheme="minorHAnsi" w:cs="Arial"/>
          <w:sz w:val="20"/>
        </w:rPr>
        <w:t xml:space="preserve"> de </w:t>
      </w:r>
      <w:r>
        <w:rPr>
          <w:rFonts w:asciiTheme="minorHAnsi" w:hAnsiTheme="minorHAnsi" w:cs="Arial"/>
          <w:sz w:val="20"/>
        </w:rPr>
        <w:t>Abril</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w:t>
      </w:r>
      <w:r>
        <w:rPr>
          <w:rFonts w:asciiTheme="minorHAnsi" w:hAnsiTheme="minorHAnsi" w:cs="Arial"/>
          <w:sz w:val="20"/>
        </w:rPr>
        <w:t>04</w:t>
      </w:r>
      <w:r w:rsidRPr="009A4CC0">
        <w:rPr>
          <w:rFonts w:asciiTheme="minorHAnsi" w:hAnsiTheme="minorHAnsi" w:cs="Arial"/>
          <w:sz w:val="20"/>
        </w:rPr>
        <w:t xml:space="preserve"> de </w:t>
      </w:r>
      <w:r>
        <w:rPr>
          <w:rFonts w:asciiTheme="minorHAnsi" w:hAnsiTheme="minorHAnsi" w:cs="Arial"/>
          <w:sz w:val="20"/>
        </w:rPr>
        <w:t>Ju</w:t>
      </w:r>
      <w:r w:rsidR="00DC130A">
        <w:rPr>
          <w:rFonts w:asciiTheme="minorHAnsi" w:hAnsiTheme="minorHAnsi" w:cs="Arial"/>
          <w:sz w:val="20"/>
        </w:rPr>
        <w:t>l</w:t>
      </w:r>
      <w:r>
        <w:rPr>
          <w:rFonts w:asciiTheme="minorHAnsi" w:hAnsiTheme="minorHAnsi" w:cs="Arial"/>
          <w:sz w:val="20"/>
        </w:rPr>
        <w:t>io</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rsidR="002F3EDC" w:rsidRPr="009A4CC0" w:rsidRDefault="002F3EDC" w:rsidP="002F3EDC">
      <w:pPr>
        <w:tabs>
          <w:tab w:val="right" w:pos="1276"/>
        </w:tabs>
        <w:ind w:left="1276" w:right="-1" w:hanging="360"/>
        <w:jc w:val="both"/>
        <w:rPr>
          <w:rFonts w:asciiTheme="minorHAnsi" w:hAnsiTheme="minorHAnsi" w:cs="Arial"/>
        </w:rPr>
      </w:pP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2F3EDC" w:rsidRPr="00AA554B" w:rsidRDefault="002F3EDC" w:rsidP="002F3EDC">
      <w:pPr>
        <w:pStyle w:val="Prrafodelista"/>
        <w:rPr>
          <w:rFonts w:asciiTheme="minorHAnsi" w:hAnsiTheme="minorHAnsi" w:cs="Arial"/>
        </w:rPr>
      </w:pPr>
    </w:p>
    <w:p w:rsidR="002F3EDC" w:rsidRPr="00FB667F" w:rsidRDefault="002F3EDC" w:rsidP="002F3EDC">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2F3EDC" w:rsidRPr="00FB667F" w:rsidRDefault="002F3EDC" w:rsidP="002F3EDC">
      <w:pPr>
        <w:pStyle w:val="Prrafodelista"/>
        <w:rPr>
          <w:rFonts w:asciiTheme="minorHAnsi" w:hAnsiTheme="minorHAnsi" w:cs="Arial"/>
        </w:rPr>
      </w:pP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FB667F">
        <w:rPr>
          <w:rFonts w:asciiTheme="minorHAnsi" w:hAnsiTheme="minorHAnsi" w:cs="Arial"/>
        </w:rPr>
        <w:t>Los licitantes que resulten con adjudicación, podrán hacer entregas parciales durante el período establecido de entrega, cumpliendo con las condiciones originalmente contratadas</w:t>
      </w:r>
      <w:r>
        <w:rPr>
          <w:rFonts w:asciiTheme="minorHAnsi" w:hAnsiTheme="minorHAnsi" w:cs="Arial"/>
        </w:rPr>
        <w:t>.</w:t>
      </w:r>
    </w:p>
    <w:p w:rsidR="002F3EDC" w:rsidRPr="002F3EDC" w:rsidRDefault="002F3EDC" w:rsidP="002F3EDC">
      <w:pPr>
        <w:pStyle w:val="Prrafodelista"/>
        <w:rPr>
          <w:rFonts w:asciiTheme="minorHAnsi" w:hAnsiTheme="minorHAnsi" w:cs="Arial"/>
        </w:rPr>
      </w:pPr>
    </w:p>
    <w:p w:rsidR="002F3EDC" w:rsidRDefault="002F3EDC" w:rsidP="002F3EDC">
      <w:pPr>
        <w:tabs>
          <w:tab w:val="right" w:pos="1276"/>
        </w:tabs>
        <w:ind w:right="-1"/>
        <w:jc w:val="both"/>
        <w:rPr>
          <w:rFonts w:asciiTheme="minorHAnsi" w:hAnsiTheme="minorHAnsi" w:cs="Arial"/>
        </w:rPr>
      </w:pPr>
    </w:p>
    <w:p w:rsidR="00365F73" w:rsidRDefault="00365F73" w:rsidP="002F3EDC">
      <w:pPr>
        <w:tabs>
          <w:tab w:val="right" w:pos="1276"/>
        </w:tabs>
        <w:ind w:right="-1"/>
        <w:jc w:val="both"/>
        <w:rPr>
          <w:rFonts w:asciiTheme="minorHAnsi" w:hAnsiTheme="minorHAnsi" w:cs="Arial"/>
        </w:rPr>
      </w:pPr>
    </w:p>
    <w:p w:rsidR="00365F73" w:rsidRDefault="00365F73" w:rsidP="002F3EDC">
      <w:pPr>
        <w:tabs>
          <w:tab w:val="right" w:pos="1276"/>
        </w:tabs>
        <w:ind w:right="-1"/>
        <w:jc w:val="both"/>
        <w:rPr>
          <w:rFonts w:asciiTheme="minorHAnsi" w:hAnsiTheme="minorHAnsi" w:cs="Arial"/>
        </w:rPr>
      </w:pPr>
    </w:p>
    <w:p w:rsidR="00365F73" w:rsidRPr="002F3EDC" w:rsidRDefault="00365F73"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F3EDC" w:rsidP="002F3EDC">
      <w:pPr>
        <w:ind w:left="709" w:right="-1"/>
        <w:jc w:val="both"/>
        <w:rPr>
          <w:rFonts w:asciiTheme="minorHAnsi" w:hAnsiTheme="minorHAnsi"/>
        </w:rPr>
      </w:pPr>
      <w:r>
        <w:rPr>
          <w:rFonts w:asciiTheme="minorHAnsi" w:hAnsiTheme="minorHAnsi"/>
        </w:rPr>
        <w:t>La entrega de los reactivos y equipo a comodato se realizará en</w:t>
      </w:r>
      <w:r w:rsidRPr="00721ADF">
        <w:rPr>
          <w:rFonts w:asciiTheme="minorHAnsi" w:hAnsiTheme="minorHAnsi"/>
        </w:rPr>
        <w:t>:</w:t>
      </w:r>
    </w:p>
    <w:p w:rsidR="002F3EDC" w:rsidRDefault="002F3EDC"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0"/>
        <w:gridCol w:w="6663"/>
      </w:tblGrid>
      <w:tr w:rsidR="002F3EDC" w:rsidRPr="00780E06" w:rsidTr="00DC130A">
        <w:trPr>
          <w:trHeight w:val="60"/>
        </w:trPr>
        <w:tc>
          <w:tcPr>
            <w:tcW w:w="3260" w:type="dxa"/>
            <w:shd w:val="clear" w:color="auto" w:fill="A5EBE9"/>
            <w:vAlign w:val="center"/>
          </w:tcPr>
          <w:p w:rsidR="002F3EDC" w:rsidRPr="00780E06" w:rsidRDefault="002F3EDC" w:rsidP="00DC130A">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2F3EDC" w:rsidRPr="00780E06" w:rsidRDefault="002F3EDC" w:rsidP="00DC130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F3EDC" w:rsidRPr="00780E06" w:rsidTr="00DC130A">
        <w:tc>
          <w:tcPr>
            <w:tcW w:w="3260" w:type="dxa"/>
            <w:tcBorders>
              <w:top w:val="single" w:sz="4" w:space="0" w:color="auto"/>
              <w:left w:val="single" w:sz="4" w:space="0" w:color="auto"/>
              <w:bottom w:val="single" w:sz="4" w:space="0" w:color="auto"/>
              <w:right w:val="single" w:sz="4" w:space="0" w:color="auto"/>
            </w:tcBorders>
            <w:vAlign w:val="center"/>
          </w:tcPr>
          <w:p w:rsidR="002F3EDC" w:rsidRPr="001578FF" w:rsidRDefault="002F3EDC" w:rsidP="00DC130A">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rsidR="002F3EDC" w:rsidRPr="001578FF" w:rsidRDefault="002F3EDC" w:rsidP="00DC130A">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rsidR="002F3EDC" w:rsidRDefault="002F3EDC" w:rsidP="002F3EDC">
      <w:pPr>
        <w:ind w:left="709" w:right="-1"/>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2F3EDC" w:rsidRDefault="002F3EDC" w:rsidP="002F3EDC">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Pr>
          <w:rFonts w:asciiTheme="minorHAnsi" w:hAnsiTheme="minorHAnsi" w:cs="Arial"/>
        </w:rPr>
        <w:t xml:space="preserve">de los reactivos y equipos </w:t>
      </w:r>
      <w:r w:rsidRPr="00A6680A">
        <w:rPr>
          <w:rFonts w:asciiTheme="minorHAnsi" w:hAnsiTheme="minorHAnsi" w:cs="Arial"/>
        </w:rPr>
        <w:t xml:space="preserve">hasta el lugar de entrega en el medio de transporte y en las condiciones adecuadas de acuerdo a las características de los </w:t>
      </w:r>
      <w:r>
        <w:rPr>
          <w:rFonts w:asciiTheme="minorHAnsi" w:hAnsiTheme="minorHAnsi" w:cs="Arial"/>
        </w:rPr>
        <w:t>reactivos</w:t>
      </w:r>
      <w:r w:rsidRPr="00A6680A">
        <w:rPr>
          <w:rFonts w:asciiTheme="minorHAnsi" w:hAnsiTheme="minorHAnsi" w:cs="Arial"/>
        </w:rPr>
        <w:t xml:space="preserve"> que se tengan que entregar.</w:t>
      </w:r>
    </w:p>
    <w:p w:rsidR="002F3EDC" w:rsidRDefault="002F3EDC" w:rsidP="002F3EDC">
      <w:pPr>
        <w:pStyle w:val="Prrafodelista"/>
        <w:ind w:left="1560"/>
        <w:jc w:val="both"/>
        <w:rPr>
          <w:rFonts w:asciiTheme="minorHAnsi" w:hAnsiTheme="minorHAnsi" w:cs="Arial"/>
        </w:rPr>
      </w:pPr>
    </w:p>
    <w:p w:rsidR="002F3EDC" w:rsidRPr="00FB667F" w:rsidRDefault="002F3EDC" w:rsidP="002F3EDC">
      <w:pPr>
        <w:pStyle w:val="Prrafodelista"/>
        <w:ind w:left="1560"/>
        <w:jc w:val="both"/>
        <w:rPr>
          <w:rFonts w:asciiTheme="minorHAnsi" w:hAnsiTheme="minorHAnsi" w:cs="Arial"/>
        </w:rPr>
      </w:pPr>
      <w:r>
        <w:rPr>
          <w:rFonts w:asciiTheme="minorHAnsi" w:hAnsiTheme="minorHAnsi" w:cs="Arial"/>
        </w:rPr>
        <w:t>L</w:t>
      </w:r>
      <w:r w:rsidRPr="00FB667F">
        <w:rPr>
          <w:rFonts w:asciiTheme="minorHAnsi" w:hAnsiTheme="minorHAnsi" w:cs="Arial"/>
        </w:rPr>
        <w:t xml:space="preserve">a transportación de los reactivos en el lugar de entrega, será por cuenta y riesgo del licitante que resulte con adjudicación. </w:t>
      </w:r>
    </w:p>
    <w:p w:rsidR="002F3EDC" w:rsidRPr="00FB667F" w:rsidRDefault="002F3EDC" w:rsidP="002F3EDC">
      <w:pPr>
        <w:pStyle w:val="Prrafodelista"/>
        <w:ind w:left="1560"/>
        <w:jc w:val="both"/>
        <w:rPr>
          <w:rFonts w:asciiTheme="minorHAnsi" w:hAnsiTheme="minorHAnsi" w:cs="Arial"/>
        </w:rPr>
      </w:pPr>
    </w:p>
    <w:p w:rsidR="002F3EDC" w:rsidRPr="00FB667F" w:rsidRDefault="002F3EDC" w:rsidP="002F3EDC">
      <w:pPr>
        <w:pStyle w:val="Prrafodelista"/>
        <w:ind w:left="1560"/>
        <w:jc w:val="both"/>
        <w:rPr>
          <w:rFonts w:asciiTheme="minorHAnsi" w:hAnsiTheme="minorHAnsi" w:cs="Arial"/>
        </w:rPr>
      </w:pPr>
      <w:r w:rsidRPr="00FB667F">
        <w:rPr>
          <w:rFonts w:asciiTheme="minorHAnsi" w:hAnsiTheme="minorHAnsi" w:cs="Arial"/>
        </w:rPr>
        <w:t>No será aceptada condición alguna en cuanto a cargos adicionales por concepto de fletes, maniobras de carga y descarga, seguros u otros costos adicionales para la convocante.</w:t>
      </w:r>
    </w:p>
    <w:p w:rsidR="002F3EDC" w:rsidRPr="00FB667F" w:rsidRDefault="002F3EDC" w:rsidP="002F3EDC">
      <w:pPr>
        <w:pStyle w:val="Prrafodelista"/>
        <w:ind w:left="1560"/>
        <w:jc w:val="both"/>
        <w:rPr>
          <w:rFonts w:asciiTheme="minorHAnsi" w:hAnsiTheme="minorHAnsi" w:cs="Arial"/>
        </w:rPr>
      </w:pPr>
    </w:p>
    <w:p w:rsidR="002F3EDC" w:rsidRDefault="002F3EDC" w:rsidP="002F3EDC">
      <w:pPr>
        <w:pStyle w:val="Prrafodelista"/>
        <w:ind w:left="1560"/>
        <w:jc w:val="both"/>
        <w:rPr>
          <w:rFonts w:asciiTheme="minorHAnsi" w:hAnsiTheme="minorHAnsi" w:cs="Arial"/>
        </w:rPr>
      </w:pPr>
      <w:r w:rsidRPr="00FB667F">
        <w:rPr>
          <w:rFonts w:asciiTheme="minorHAnsi" w:hAnsiTheme="minorHAnsi" w:cs="Arial"/>
        </w:rPr>
        <w:t>Si en la entrega de los reactivos se identifican defectos que afecten su duración y funcionalidad, la convocante procederá a no aceptar los mismos, o bien si no son de la marca y modelo ofertado y aceptado.</w:t>
      </w:r>
    </w:p>
    <w:p w:rsidR="002F3EDC" w:rsidRPr="00A6680A" w:rsidRDefault="002F3EDC" w:rsidP="002F3EDC">
      <w:pPr>
        <w:pStyle w:val="Prrafodelista"/>
        <w:ind w:left="1560"/>
        <w:jc w:val="both"/>
        <w:rPr>
          <w:rFonts w:asciiTheme="minorHAnsi" w:hAnsiTheme="minorHAnsi" w:cs="Arial"/>
        </w:rPr>
      </w:pPr>
    </w:p>
    <w:p w:rsidR="002F3EDC" w:rsidRPr="00000ADE" w:rsidRDefault="002F3EDC" w:rsidP="002F3EDC">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Pr="00000ADE">
        <w:rPr>
          <w:rFonts w:asciiTheme="minorHAnsi" w:hAnsiTheme="minorHAnsi" w:cs="Arial"/>
        </w:rPr>
        <w:t>reactivos entregados deberán cumplir la presentación y especificaciones solicitadas; los cuales se relacionan en los anexos 1.</w:t>
      </w:r>
    </w:p>
    <w:p w:rsidR="002F3EDC" w:rsidRPr="003C0F1A" w:rsidRDefault="002F3EDC" w:rsidP="002F3EDC">
      <w:pPr>
        <w:pStyle w:val="Prrafodelista"/>
        <w:ind w:left="1560"/>
        <w:jc w:val="both"/>
        <w:rPr>
          <w:rFonts w:asciiTheme="minorHAnsi" w:hAnsiTheme="minorHAnsi" w:cs="Arial"/>
        </w:rPr>
      </w:pPr>
    </w:p>
    <w:p w:rsidR="002F3EDC" w:rsidRPr="00A6680A" w:rsidRDefault="002F3EDC" w:rsidP="002F3EDC">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Pr>
          <w:rFonts w:asciiTheme="minorHAnsi" w:hAnsiTheme="minorHAnsi" w:cs="Arial"/>
        </w:rPr>
        <w:t>reactivos</w:t>
      </w:r>
      <w:r w:rsidRPr="00A6680A">
        <w:rPr>
          <w:rFonts w:asciiTheme="minorHAnsi" w:hAnsiTheme="minorHAnsi" w:cs="Arial"/>
        </w:rPr>
        <w:t xml:space="preserve"> a surtir.</w:t>
      </w:r>
    </w:p>
    <w:p w:rsidR="002F3EDC" w:rsidRPr="003C0F1A" w:rsidRDefault="002F3EDC" w:rsidP="002F3EDC">
      <w:pPr>
        <w:pStyle w:val="Prrafodelista"/>
        <w:ind w:left="1560"/>
        <w:jc w:val="both"/>
        <w:rPr>
          <w:rFonts w:asciiTheme="minorHAnsi" w:hAnsiTheme="minorHAnsi" w:cs="Arial"/>
        </w:rPr>
      </w:pPr>
    </w:p>
    <w:p w:rsidR="002F3EDC" w:rsidRPr="009B05C2" w:rsidRDefault="002F3EDC" w:rsidP="002F3EDC">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Pr>
          <w:rFonts w:asciiTheme="minorHAnsi" w:hAnsiTheme="minorHAnsi" w:cs="Arial"/>
        </w:rPr>
        <w:t>los reactivos</w:t>
      </w:r>
      <w:r w:rsidRPr="00A6680A">
        <w:rPr>
          <w:rFonts w:asciiTheme="minorHAnsi" w:hAnsiTheme="minorHAnsi" w:cs="Arial"/>
        </w:rPr>
        <w:t xml:space="preserve"> deberá ser de 1 año, como mínimo, contado a partir de la recepción en </w:t>
      </w:r>
      <w:r>
        <w:rPr>
          <w:rFonts w:asciiTheme="minorHAnsi" w:hAnsiTheme="minorHAnsi" w:cs="Arial"/>
        </w:rPr>
        <w:t>la</w:t>
      </w:r>
      <w:r w:rsidRPr="00A6680A">
        <w:rPr>
          <w:rFonts w:asciiTheme="minorHAnsi" w:hAnsiTheme="minorHAnsi" w:cs="Arial"/>
        </w:rPr>
        <w:t xml:space="preserve"> Unidad Aplicativa de la Convocante, en caso de suministrar </w:t>
      </w:r>
      <w:r>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2F3EDC" w:rsidRPr="003C0F1A" w:rsidRDefault="002F3EDC" w:rsidP="002F3EDC">
      <w:pPr>
        <w:pStyle w:val="Prrafodelista"/>
        <w:ind w:left="1560"/>
        <w:jc w:val="both"/>
        <w:rPr>
          <w:rFonts w:asciiTheme="minorHAnsi" w:hAnsiTheme="minorHAnsi" w:cs="Arial"/>
        </w:rPr>
      </w:pPr>
    </w:p>
    <w:p w:rsidR="002F3EDC" w:rsidRPr="003C0F1A" w:rsidRDefault="002F3EDC" w:rsidP="002F3EDC">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2F3EDC" w:rsidRDefault="002F3EDC" w:rsidP="002F3EDC">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Pr="009A4CC0" w:rsidRDefault="002F3EDC" w:rsidP="002F3EDC">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 hasta su aplicación.</w:t>
      </w:r>
    </w:p>
    <w:p w:rsidR="002F3EDC" w:rsidRPr="009A4CC0" w:rsidRDefault="002F3EDC" w:rsidP="002F3EDC">
      <w:pPr>
        <w:tabs>
          <w:tab w:val="left" w:pos="851"/>
          <w:tab w:val="right" w:pos="1276"/>
        </w:tabs>
        <w:ind w:left="284"/>
        <w:jc w:val="both"/>
        <w:rPr>
          <w:rFonts w:asciiTheme="minorHAnsi" w:hAnsiTheme="minorHAnsi"/>
        </w:rPr>
      </w:pPr>
    </w:p>
    <w:p w:rsidR="002F3EDC" w:rsidRPr="009A4CC0" w:rsidRDefault="002F3EDC" w:rsidP="002F3EDC">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2F3EDC" w:rsidRDefault="002F3EDC" w:rsidP="002F3EDC">
      <w:pPr>
        <w:ind w:left="284"/>
        <w:jc w:val="both"/>
        <w:rPr>
          <w:rFonts w:asciiTheme="minorHAnsi" w:hAnsiTheme="minorHAnsi"/>
          <w:b/>
          <w:u w:val="single"/>
        </w:rPr>
      </w:pPr>
    </w:p>
    <w:p w:rsidR="002F3EDC" w:rsidRPr="00E44B28"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2F3EDC" w:rsidRPr="00E44B28" w:rsidRDefault="002F3EDC" w:rsidP="002F3EDC">
      <w:pPr>
        <w:tabs>
          <w:tab w:val="right" w:pos="1276"/>
        </w:tabs>
        <w:ind w:left="284"/>
        <w:jc w:val="both"/>
        <w:rPr>
          <w:rFonts w:asciiTheme="minorHAnsi" w:hAnsiTheme="minorHAnsi"/>
        </w:rPr>
      </w:pPr>
    </w:p>
    <w:p w:rsidR="002F3EDC" w:rsidRPr="009A4CC0" w:rsidRDefault="002F3EDC" w:rsidP="002F3EDC">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Pr="009A4CC0">
        <w:rPr>
          <w:rFonts w:asciiTheme="minorHAnsi" w:hAnsiTheme="minorHAnsi" w:cs="Arial"/>
          <w:sz w:val="20"/>
        </w:rPr>
        <w:t>, podrá hacer devoluciones cuando se comprueben deficiencias en la calidad de los reactivos suministrados imputables al proveedor, en caso de que se dé este supuesto, la compañía deberá de solventar la reposición en un término no mayor a 24 horas.</w:t>
      </w:r>
    </w:p>
    <w:p w:rsidR="002F3EDC" w:rsidRPr="009A4CC0" w:rsidRDefault="002F3EDC" w:rsidP="002F3EDC">
      <w:pPr>
        <w:pStyle w:val="Textoindependiente21"/>
        <w:tabs>
          <w:tab w:val="clear" w:pos="1276"/>
          <w:tab w:val="left" w:pos="851"/>
        </w:tabs>
        <w:ind w:left="284" w:right="0"/>
        <w:rPr>
          <w:rFonts w:asciiTheme="minorHAnsi" w:hAnsiTheme="minorHAnsi"/>
          <w:b w:val="0"/>
          <w:sz w:val="20"/>
        </w:rPr>
      </w:pPr>
    </w:p>
    <w:p w:rsidR="002F3EDC" w:rsidRDefault="002F3EDC" w:rsidP="002F3EDC">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2F3EDC" w:rsidRDefault="002F3EDC" w:rsidP="002F3EDC">
      <w:pPr>
        <w:ind w:left="284"/>
        <w:jc w:val="both"/>
        <w:rPr>
          <w:rFonts w:asciiTheme="minorHAnsi" w:hAnsiTheme="minorHAnsi" w:cs="Arial"/>
        </w:rPr>
      </w:pPr>
    </w:p>
    <w:p w:rsidR="002F3EDC" w:rsidRPr="00FB667F" w:rsidRDefault="002F3EDC" w:rsidP="002F3EDC">
      <w:pPr>
        <w:ind w:left="284"/>
        <w:jc w:val="both"/>
        <w:rPr>
          <w:rFonts w:asciiTheme="minorHAnsi" w:hAnsiTheme="minorHAnsi" w:cs="Arial"/>
        </w:rPr>
      </w:pPr>
      <w:r w:rsidRPr="00FB667F">
        <w:rPr>
          <w:rFonts w:asciiTheme="minorHAnsi" w:hAnsiTheme="minorHAnsi" w:cs="Arial"/>
        </w:rPr>
        <w:t xml:space="preserve">Si durante el uso de los reactivos se comprueban vicios ocultos o defectos de fabricación por causas imputables al licitante ganador y dentro del periodo de garantía, que se computará a partir de la entrega de los reactivos, la convocante hará la devolución de los mismos; en estos casos el licitante ganador se obliga a reponer a la Convocante sin condición alguna, el 100% del volumen devuelto originalmente, en un plazo que no excederá de 3 días naturales contados a partir de la notificación de dicha devolución. </w:t>
      </w:r>
    </w:p>
    <w:p w:rsidR="002F3EDC" w:rsidRPr="00FB667F" w:rsidRDefault="002F3EDC" w:rsidP="002F3EDC">
      <w:pPr>
        <w:ind w:left="284"/>
        <w:jc w:val="both"/>
        <w:rPr>
          <w:rFonts w:asciiTheme="minorHAnsi" w:hAnsiTheme="minorHAnsi" w:cs="Arial"/>
        </w:rPr>
      </w:pPr>
    </w:p>
    <w:p w:rsidR="002F3EDC" w:rsidRDefault="002F3EDC" w:rsidP="002F3EDC">
      <w:pPr>
        <w:ind w:left="284"/>
        <w:jc w:val="both"/>
        <w:rPr>
          <w:rFonts w:asciiTheme="minorHAnsi" w:hAnsiTheme="minorHAnsi" w:cs="Arial"/>
        </w:rPr>
      </w:pPr>
      <w:r w:rsidRPr="00FB667F">
        <w:rPr>
          <w:rFonts w:asciiTheme="minorHAnsi" w:hAnsiTheme="minorHAnsi" w:cs="Arial"/>
        </w:rPr>
        <w:t>En caso de que por causas imputables los licitantes ganadores, éstos no puedan hacer la reposición en el plazo arriba señalado, se rescindirá el contrato y los licitantes ganadores se obligan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reactivos, hasta aquella en que se pongan efectivamente las cantidades a disposición de la Convocante y en su caso podrá hacerse efectiva la garantía de cumplimiento del contrato</w:t>
      </w:r>
      <w:r>
        <w:rPr>
          <w:rFonts w:asciiTheme="minorHAnsi" w:hAnsiTheme="minorHAnsi" w:cs="Arial"/>
        </w:rPr>
        <w:t>.</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9F2451">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000ADE" w:rsidRDefault="00000ADE"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4F439F" w:rsidRDefault="004F439F" w:rsidP="004F439F">
      <w:pPr>
        <w:pStyle w:val="Prrafodelista"/>
        <w:rPr>
          <w:rFonts w:asciiTheme="minorHAnsi" w:hAnsiTheme="minorHAnsi"/>
          <w:b/>
        </w:rPr>
      </w:pP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w:t>
      </w:r>
      <w:r w:rsidRPr="004F439F">
        <w:rPr>
          <w:rFonts w:asciiTheme="minorHAnsi" w:hAnsiTheme="minorHAnsi"/>
        </w:rPr>
        <w:lastRenderedPageBreak/>
        <w:t xml:space="preserve">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253114" w:rsidRPr="00E27A5A" w:rsidRDefault="00253114"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DC130A">
        <w:rPr>
          <w:rFonts w:asciiTheme="minorHAnsi" w:hAnsiTheme="minorHAnsi"/>
        </w:rPr>
        <w:t>en la última hoja de cada uno de dichos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p w:rsidR="002F3EDC" w:rsidRPr="003E15C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w:t>
      </w:r>
      <w:r w:rsidR="00DC130A">
        <w:rPr>
          <w:rFonts w:asciiTheme="minorHAnsi" w:hAnsiTheme="minorHAnsi"/>
        </w:rPr>
        <w:t xml:space="preserve">almacén o local de distribución establecido </w:t>
      </w:r>
      <w:r w:rsidRPr="003E15CC">
        <w:rPr>
          <w:rFonts w:asciiTheme="minorHAnsi" w:hAnsiTheme="minorHAnsi"/>
        </w:rPr>
        <w:t>para atender en el tiempo requerido las necesidades de la Convocante, (mediante Alta de Hacienda y Aviso de Funcionamiento o Licencia Sanitaria Vigente).</w:t>
      </w:r>
    </w:p>
    <w:p w:rsidR="002F3EDC" w:rsidRPr="003E15C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y/o distribuidor </w:t>
      </w:r>
      <w:r w:rsidR="00DC130A">
        <w:rPr>
          <w:rFonts w:asciiTheme="minorHAnsi" w:hAnsiTheme="minorHAnsi"/>
        </w:rPr>
        <w:t>mayorista</w:t>
      </w:r>
      <w:r w:rsidRPr="003E15CC">
        <w:rPr>
          <w:rFonts w:asciiTheme="minorHAnsi" w:hAnsiTheme="minorHAnsi"/>
        </w:rPr>
        <w:t xml:space="preserve"> en la que manifieste que garantiza el abasto suficiente de los Reactivos que 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lastRenderedPageBreak/>
        <w:t>Carta bajo protesta de decir verdad firmada por el representante legal, que manifieste que su representada cumple con todos los registros sanitarios para funcionar como negocio en la venta de productos de consumo en el Sector Salud.</w:t>
      </w:r>
      <w:r w:rsidRPr="003E15CC">
        <w:rPr>
          <w:rFonts w:asciiTheme="minorHAnsi" w:hAnsiTheme="minorHAnsi"/>
        </w:rPr>
        <w:t xml:space="preserve"> Así mismo deberá cumplir con las recomendaciones emitidas por el Instituto de Diagnóstico y Referencia Epidemiológicos (</w:t>
      </w:r>
      <w:proofErr w:type="spellStart"/>
      <w:r w:rsidRPr="003E15CC">
        <w:rPr>
          <w:rFonts w:asciiTheme="minorHAnsi" w:hAnsiTheme="minorHAnsi"/>
        </w:rPr>
        <w:t>InDRE</w:t>
      </w:r>
      <w:proofErr w:type="spellEnd"/>
      <w:r w:rsidRPr="003E15CC">
        <w:rPr>
          <w:rFonts w:asciiTheme="minorHAnsi" w:hAnsiTheme="minorHAnsi"/>
        </w:rPr>
        <w:t xml:space="preserve">) en los “Lineamientos para la vigilancia epidemiológica de Dengue por Laboratorio” No. </w:t>
      </w:r>
      <w:r w:rsidRPr="003E15CC">
        <w:rPr>
          <w:rFonts w:asciiTheme="minorHAnsi" w:hAnsiTheme="minorHAnsi"/>
          <w:color w:val="548DD4" w:themeColor="text2" w:themeTint="99"/>
        </w:rPr>
        <w:t>DGE-InDRE-RNLSP-2015</w:t>
      </w:r>
      <w:r w:rsidRPr="003E15CC">
        <w:rPr>
          <w:rFonts w:asciiTheme="minorHAnsi" w:hAnsiTheme="minorHAnsi"/>
        </w:rPr>
        <w:t>”.</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Folletos en español del Equipo en Comodato que describan y cubran cuando menos las características solicitadas en el Anexo 1-A.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w:t>
      </w:r>
      <w:r w:rsidRPr="003E15CC">
        <w:rPr>
          <w:rFonts w:asciiTheme="minorHAnsi" w:hAnsiTheme="minorHAnsi"/>
        </w:rPr>
        <w:t xml:space="preserve">compromiso de que proporcionará la capacitación y asesoría al personal que designe el </w:t>
      </w:r>
      <w:r w:rsidR="00DC130A">
        <w:rPr>
          <w:rFonts w:asciiTheme="minorHAnsi" w:hAnsiTheme="minorHAnsi"/>
        </w:rPr>
        <w:t>Laboratorio Estatal</w:t>
      </w:r>
      <w:r w:rsidRPr="003E15CC">
        <w:rPr>
          <w:rFonts w:asciiTheme="minorHAnsi" w:hAnsiTheme="minorHAnsi"/>
        </w:rPr>
        <w:t xml:space="preserve"> de la </w:t>
      </w:r>
      <w:r w:rsidRPr="003E15CC">
        <w:rPr>
          <w:rFonts w:asciiTheme="minorHAnsi" w:hAnsiTheme="minorHAnsi"/>
          <w:color w:val="000000"/>
        </w:rPr>
        <w:t>Convocante durante el tiempo que estime conveniente dicha unidad para el adecuado manejo del equipo.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donde detalle el Staff de Ingeniería, deberá incluir los nombres de las </w:t>
      </w:r>
      <w:r w:rsidRPr="003E15CC">
        <w:rPr>
          <w:rFonts w:asciiTheme="minorHAnsi" w:hAnsiTheme="minorHAnsi"/>
        </w:rPr>
        <w:t xml:space="preserve">personas, Currículums, Diplomas y Certificados y teléfonos de urgencia, además de los nombres y teléfonos de las personas con los cuales se contactará la información para las solicitudes de abasto o devoluciones que haga el </w:t>
      </w:r>
      <w:r w:rsidR="00DC130A">
        <w:rPr>
          <w:rFonts w:asciiTheme="minorHAnsi" w:hAnsiTheme="minorHAnsi"/>
        </w:rPr>
        <w:t>Laboratorio Estatal</w:t>
      </w:r>
      <w:r w:rsidRPr="003E15CC">
        <w:rPr>
          <w:rFonts w:asciiTheme="minorHAnsi" w:hAnsiTheme="minorHAnsi"/>
          <w:color w:val="000000"/>
        </w:rPr>
        <w:t>, así como el domicilio, teléfono de la oficina, celular y correos electrónicos.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w:t>
      </w:r>
      <w:r w:rsidR="005106BE">
        <w:rPr>
          <w:rFonts w:asciiTheme="minorHAnsi" w:hAnsiTheme="minorHAnsi"/>
          <w:color w:val="000000"/>
        </w:rPr>
        <w:t>usuarios</w:t>
      </w:r>
      <w:r w:rsidRPr="003E15CC">
        <w:rPr>
          <w:rFonts w:asciiTheme="minorHAnsi" w:hAnsiTheme="minorHAnsi"/>
          <w:color w:val="000000"/>
        </w:rPr>
        <w:t>, por lo cual, el licitante será responsable de los gastos que se generen en demasía por su incumplimiento en la prestación del servicio.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w:t>
      </w:r>
      <w:r w:rsidR="005106BE">
        <w:rPr>
          <w:rFonts w:asciiTheme="minorHAnsi" w:hAnsiTheme="minorHAnsi"/>
          <w:color w:val="000000"/>
        </w:rPr>
        <w:t xml:space="preserve"> ó en su caso proporcionará el lugar donde se podrán procesar las muestras</w:t>
      </w:r>
      <w:r w:rsidRPr="003E15CC">
        <w:rPr>
          <w:rFonts w:asciiTheme="minorHAnsi" w:hAnsiTheme="minorHAnsi"/>
          <w:color w:val="000000"/>
        </w:rPr>
        <w:t>, de tal manera que el servicio no se vea interrumpido.</w:t>
      </w:r>
    </w:p>
    <w:p w:rsidR="002F3EDC" w:rsidRPr="003E15C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color w:val="000000"/>
        </w:rPr>
        <w:t xml:space="preserve">Escrito en el que garantice  que </w:t>
      </w:r>
      <w:r w:rsidRPr="003E15CC">
        <w:rPr>
          <w:rFonts w:asciiTheme="minorHAnsi" w:hAnsiTheme="minorHAnsi"/>
        </w:rPr>
        <w:t>el período de caducidad de los Reactivos deberá ser de un año, como mínimo, contado a partir de la recepción en el Laboratorio Estatal de la Convocante</w:t>
      </w:r>
      <w:r w:rsidRPr="003E15CC">
        <w:rPr>
          <w:rFonts w:asciiTheme="minorHAnsi" w:hAnsiTheme="minorHAnsi"/>
          <w:color w:val="000000"/>
        </w:rPr>
        <w:t xml:space="preserve">, en caso de </w:t>
      </w:r>
      <w:r w:rsidRPr="003E15CC">
        <w:rPr>
          <w:rFonts w:asciiTheme="minorHAnsi" w:hAnsiTheme="minorHAnsi"/>
        </w:rPr>
        <w:t xml:space="preserve">suministrar insumos con menor caducidad a la establecida, se podrán devolver los mismos a juicio y responsabilidad del </w:t>
      </w:r>
      <w:r w:rsidR="005106BE">
        <w:rPr>
          <w:rFonts w:asciiTheme="minorHAnsi" w:hAnsiTheme="minorHAnsi"/>
        </w:rPr>
        <w:t>laboratorio</w:t>
      </w:r>
      <w:r w:rsidRPr="003E15CC">
        <w:rPr>
          <w:rFonts w:asciiTheme="minorHAnsi" w:hAnsiTheme="minorHAnsi"/>
        </w:rPr>
        <w:t>.</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rPr>
        <w:t xml:space="preserve">Alguno de los siguientes Certificados de calidad: ISO, FDA, CE, UL, TUV. Para equipos y reactivos fabricados en </w:t>
      </w:r>
      <w:r w:rsidRPr="003E15CC">
        <w:rPr>
          <w:rFonts w:asciiTheme="minorHAnsi" w:hAnsiTheme="minorHAnsi"/>
          <w:color w:val="000000"/>
        </w:rPr>
        <w:t>México además, la documentación de buenas prácticas de fabricación y la marca registrada en Original o copias certificadas.</w:t>
      </w:r>
    </w:p>
    <w:p w:rsidR="002F3EDC" w:rsidRPr="003E15CC" w:rsidRDefault="002F3EDC" w:rsidP="002F3EDC">
      <w:pPr>
        <w:pStyle w:val="Prrafodelista"/>
        <w:numPr>
          <w:ilvl w:val="0"/>
          <w:numId w:val="8"/>
        </w:numPr>
        <w:ind w:right="49"/>
        <w:jc w:val="both"/>
        <w:rPr>
          <w:rFonts w:asciiTheme="minorHAnsi" w:hAnsiTheme="minorHAnsi"/>
          <w:bCs/>
        </w:rPr>
      </w:pPr>
      <w:r w:rsidRPr="003E15CC">
        <w:rPr>
          <w:rFonts w:asciiTheme="minorHAnsi" w:hAnsiTheme="minorHAnsi"/>
          <w:lang w:val="es-MX"/>
        </w:rPr>
        <w:t>Copia simple legible del Registro Sanitario de los reactivos y equipos propuestos.</w:t>
      </w:r>
    </w:p>
    <w:p w:rsidR="002F3EDC" w:rsidRPr="003E15CC" w:rsidRDefault="002F3EDC" w:rsidP="002F3EDC">
      <w:pPr>
        <w:pStyle w:val="Prrafodelista"/>
        <w:numPr>
          <w:ilvl w:val="0"/>
          <w:numId w:val="8"/>
        </w:numPr>
        <w:ind w:right="49"/>
        <w:jc w:val="both"/>
        <w:rPr>
          <w:rFonts w:asciiTheme="minorHAnsi" w:hAnsiTheme="minorHAnsi"/>
          <w:bCs/>
        </w:rPr>
      </w:pPr>
      <w:r w:rsidRPr="003E15CC">
        <w:rPr>
          <w:rFonts w:asciiTheme="minorHAnsi" w:hAnsiTheme="minorHAnsi"/>
        </w:rPr>
        <w:t xml:space="preserve">Los licitantes que </w:t>
      </w:r>
      <w:r w:rsidR="005106BE">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reactivos de la misma naturaleza o similar a lo requerido en esta licitación, mismas que la Convocante se reserva el derecho de verificar, para su participación en el presente evento.</w:t>
      </w:r>
    </w:p>
    <w:p w:rsidR="002F3EDC" w:rsidRPr="003E15CC" w:rsidRDefault="002F3EDC" w:rsidP="002F3EDC">
      <w:pPr>
        <w:pStyle w:val="Prrafodelista"/>
        <w:numPr>
          <w:ilvl w:val="0"/>
          <w:numId w:val="8"/>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rsidR="002F3EDC" w:rsidRPr="002F3ED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rsidR="000D5CC3" w:rsidRPr="002F3EDC" w:rsidRDefault="000D5CC3" w:rsidP="000D5CC3">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w:t>
      </w:r>
      <w:r w:rsidRPr="002F3EDC">
        <w:rPr>
          <w:rFonts w:asciiTheme="minorHAnsi" w:hAnsiTheme="minorHAnsi" w:cs="Arial"/>
        </w:rPr>
        <w:lastRenderedPageBreak/>
        <w:t>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reactivos y </w:t>
      </w:r>
      <w:r w:rsidR="005106BE">
        <w:rPr>
          <w:rFonts w:asciiTheme="minorHAnsi" w:hAnsiTheme="minorHAnsi" w:cs="Arial"/>
          <w:lang w:val="es-MX"/>
        </w:rPr>
        <w:t>equipo a comodato</w:t>
      </w:r>
      <w:r w:rsidRPr="003E15CC">
        <w:rPr>
          <w:rFonts w:asciiTheme="minorHAnsi" w:hAnsiTheme="minorHAnsi" w:cs="Arial"/>
          <w:lang w:val="es-MX"/>
        </w:rPr>
        <w:t xml:space="preserve"> a </w:t>
      </w:r>
      <w:r w:rsidR="005106BE">
        <w:rPr>
          <w:rFonts w:asciiTheme="minorHAnsi" w:hAnsiTheme="minorHAnsi" w:cs="Arial"/>
          <w:lang w:val="es-MX"/>
        </w:rPr>
        <w:t xml:space="preserve">los </w:t>
      </w:r>
      <w:r w:rsidRPr="003E15CC">
        <w:rPr>
          <w:rFonts w:asciiTheme="minorHAnsi" w:hAnsiTheme="minorHAnsi" w:cs="Arial"/>
          <w:lang w:val="es-MX"/>
        </w:rPr>
        <w:t>que se refieren los anexos 1 y 1-A de esta convocatoria.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2F3EDC" w:rsidP="002F3EDC">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w:t>
      </w:r>
      <w:r w:rsidRPr="003E15CC">
        <w:rPr>
          <w:rFonts w:asciiTheme="minorHAnsi" w:hAnsiTheme="minorHAnsi" w:cs="Arial"/>
        </w:rPr>
        <w:lastRenderedPageBreak/>
        <w:t xml:space="preserve">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rsidR="00820037" w:rsidRDefault="00820037" w:rsidP="00311634">
      <w:pPr>
        <w:rPr>
          <w:rFonts w:asciiTheme="minorHAnsi" w:hAnsiTheme="minorHAnsi" w:cs="Arial"/>
          <w:lang w:val="es-MX"/>
        </w:rPr>
      </w:pP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820037" w:rsidRDefault="00820037" w:rsidP="00311634">
      <w:pPr>
        <w:rPr>
          <w:rFonts w:asciiTheme="minorHAnsi" w:hAnsiTheme="minorHAnsi" w:cs="Arial"/>
          <w:lang w:val="es-MX"/>
        </w:rPr>
      </w:pP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20037" w:rsidRDefault="00820037" w:rsidP="000B78E5">
      <w:pPr>
        <w:tabs>
          <w:tab w:val="left" w:pos="10064"/>
        </w:tabs>
        <w:ind w:right="-1"/>
        <w:jc w:val="both"/>
        <w:rPr>
          <w:rFonts w:asciiTheme="minorHAnsi" w:hAnsiTheme="minorHAnsi"/>
          <w:b/>
        </w:rPr>
      </w:pPr>
    </w:p>
    <w:p w:rsidR="002F3EDC" w:rsidRDefault="002F3EDC" w:rsidP="000B78E5">
      <w:pPr>
        <w:tabs>
          <w:tab w:val="left" w:pos="0"/>
          <w:tab w:val="left" w:pos="9923"/>
        </w:tabs>
        <w:ind w:right="-1" w:firstLine="4"/>
        <w:jc w:val="both"/>
        <w:rPr>
          <w:rFonts w:asciiTheme="minorHAnsi" w:hAnsiTheme="minorHAnsi"/>
          <w:b/>
          <w:u w:val="single"/>
        </w:rPr>
      </w:pPr>
    </w:p>
    <w:p w:rsidR="002F3EDC" w:rsidRDefault="002F3EDC" w:rsidP="000B78E5">
      <w:pPr>
        <w:tabs>
          <w:tab w:val="left" w:pos="0"/>
          <w:tab w:val="left" w:pos="9923"/>
        </w:tabs>
        <w:ind w:right="-1" w:firstLine="4"/>
        <w:jc w:val="both"/>
        <w:rPr>
          <w:rFonts w:asciiTheme="minorHAnsi" w:hAnsiTheme="minorHAnsi"/>
          <w:b/>
          <w:u w:val="single"/>
        </w:rPr>
      </w:pPr>
    </w:p>
    <w:p w:rsidR="00365F73" w:rsidRDefault="00365F73" w:rsidP="000B78E5">
      <w:pPr>
        <w:tabs>
          <w:tab w:val="left" w:pos="0"/>
          <w:tab w:val="left" w:pos="9923"/>
        </w:tabs>
        <w:ind w:right="-1" w:firstLine="4"/>
        <w:jc w:val="both"/>
        <w:rPr>
          <w:rFonts w:asciiTheme="minorHAnsi" w:hAnsiTheme="minorHAnsi"/>
          <w:b/>
          <w:u w:val="single"/>
        </w:rPr>
      </w:pPr>
    </w:p>
    <w:p w:rsidR="005106BE" w:rsidRDefault="005106BE" w:rsidP="000B78E5">
      <w:pPr>
        <w:tabs>
          <w:tab w:val="left" w:pos="0"/>
          <w:tab w:val="left" w:pos="9923"/>
        </w:tabs>
        <w:ind w:right="-1" w:firstLine="4"/>
        <w:jc w:val="both"/>
        <w:rPr>
          <w:rFonts w:asciiTheme="minorHAnsi" w:hAnsiTheme="minorHAnsi"/>
          <w:b/>
          <w:u w:val="single"/>
        </w:rPr>
      </w:pPr>
    </w:p>
    <w:p w:rsidR="005106BE" w:rsidRDefault="005106BE"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11AB" w:rsidRDefault="001311AB" w:rsidP="001311AB">
      <w:pPr>
        <w:tabs>
          <w:tab w:val="left" w:pos="9923"/>
        </w:tabs>
        <w:ind w:left="709" w:right="-1"/>
        <w:jc w:val="both"/>
        <w:rPr>
          <w:rFonts w:asciiTheme="minorHAnsi" w:hAnsiTheme="minorHAnsi"/>
        </w:rPr>
      </w:pP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820037" w:rsidRDefault="00820037" w:rsidP="00325647">
      <w:pPr>
        <w:pStyle w:val="Prrafodelista"/>
        <w:rPr>
          <w:rFonts w:asciiTheme="minorHAnsi" w:hAnsiTheme="minorHAnsi" w:cstheme="minorHAnsi"/>
        </w:rPr>
      </w:pP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sz w:val="16"/>
        </w:rPr>
      </w:pPr>
    </w:p>
    <w:p w:rsidR="00365F73" w:rsidRDefault="00365F73" w:rsidP="000B78E5">
      <w:pPr>
        <w:tabs>
          <w:tab w:val="left" w:pos="10064"/>
        </w:tabs>
        <w:ind w:right="-1"/>
        <w:jc w:val="both"/>
        <w:rPr>
          <w:rFonts w:ascii="Calibri" w:hAnsi="Calibri"/>
          <w:sz w:val="16"/>
        </w:rPr>
      </w:pPr>
    </w:p>
    <w:p w:rsidR="00365F73" w:rsidRDefault="00365F73" w:rsidP="000B78E5">
      <w:pPr>
        <w:tabs>
          <w:tab w:val="left" w:pos="10064"/>
        </w:tabs>
        <w:ind w:right="-1"/>
        <w:jc w:val="both"/>
        <w:rPr>
          <w:rFonts w:ascii="Calibri" w:hAnsi="Calibri"/>
          <w:sz w:val="16"/>
        </w:rPr>
      </w:pPr>
    </w:p>
    <w:p w:rsidR="005106BE" w:rsidRDefault="005106BE" w:rsidP="000B78E5">
      <w:pPr>
        <w:tabs>
          <w:tab w:val="left" w:pos="10064"/>
        </w:tabs>
        <w:ind w:right="-1"/>
        <w:jc w:val="both"/>
        <w:rPr>
          <w:rFonts w:ascii="Calibri" w:hAnsi="Calibri"/>
          <w:sz w:val="16"/>
        </w:rPr>
      </w:pPr>
    </w:p>
    <w:p w:rsidR="00365F73" w:rsidRPr="00C66677" w:rsidRDefault="00365F73" w:rsidP="000B78E5">
      <w:pPr>
        <w:tabs>
          <w:tab w:val="left" w:pos="10064"/>
        </w:tabs>
        <w:ind w:right="-1"/>
        <w:jc w:val="both"/>
        <w:rPr>
          <w:rFonts w:ascii="Calibri" w:hAnsi="Calibri"/>
          <w:sz w:val="16"/>
        </w:rPr>
      </w:pPr>
    </w:p>
    <w:p w:rsidR="002F3EDC" w:rsidRDefault="002F3EDC" w:rsidP="00311634">
      <w:pPr>
        <w:rPr>
          <w:rFonts w:asciiTheme="minorHAnsi" w:hAnsiTheme="minorHAnsi" w:cs="Arial"/>
          <w:sz w:val="16"/>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Pr="00C66677" w:rsidRDefault="00A16B2E" w:rsidP="000B78E5">
      <w:pPr>
        <w:tabs>
          <w:tab w:val="left" w:pos="705"/>
        </w:tabs>
        <w:ind w:right="-1"/>
        <w:jc w:val="both"/>
        <w:rPr>
          <w:rFonts w:ascii="Calibri" w:hAnsi="Calibri"/>
          <w:sz w:val="16"/>
        </w:rPr>
      </w:pPr>
    </w:p>
    <w:p w:rsidR="00325647" w:rsidRPr="00C66677" w:rsidRDefault="00325647" w:rsidP="000B78E5">
      <w:pPr>
        <w:tabs>
          <w:tab w:val="left" w:pos="705"/>
        </w:tabs>
        <w:ind w:right="-1"/>
        <w:jc w:val="both"/>
        <w:rPr>
          <w:rFonts w:ascii="Calibri" w:hAnsi="Calibri"/>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820037" w:rsidRDefault="000B78E5" w:rsidP="000B78E5">
      <w:pPr>
        <w:pStyle w:val="Textoindependiente26"/>
        <w:tabs>
          <w:tab w:val="clear" w:pos="1276"/>
        </w:tabs>
        <w:ind w:right="-1"/>
        <w:rPr>
          <w:rFonts w:ascii="Calibri" w:hAnsi="Calibri"/>
          <w:b w:val="0"/>
          <w:sz w:val="16"/>
        </w:rPr>
      </w:pPr>
    </w:p>
    <w:p w:rsidR="000B78E5" w:rsidRPr="00820037" w:rsidRDefault="000B78E5" w:rsidP="000B78E5">
      <w:pPr>
        <w:pStyle w:val="Textoindependiente26"/>
        <w:tabs>
          <w:tab w:val="clear" w:pos="1276"/>
        </w:tabs>
        <w:ind w:right="-1"/>
        <w:rPr>
          <w:rFonts w:ascii="Calibri" w:hAnsi="Calibri"/>
          <w:b w:val="0"/>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820037" w:rsidRDefault="000B78E5" w:rsidP="000B78E5">
      <w:pPr>
        <w:pStyle w:val="BodyText21"/>
        <w:ind w:right="-1"/>
        <w:rPr>
          <w:rFonts w:ascii="Calibri" w:hAnsi="Calibri"/>
          <w:b/>
          <w:sz w:val="20"/>
        </w:rPr>
      </w:pPr>
    </w:p>
    <w:p w:rsidR="00CE6525" w:rsidRPr="00820037"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sidRPr="002F3EDC">
        <w:rPr>
          <w:rFonts w:ascii="Calibri" w:hAnsi="Calibri"/>
          <w:b w:val="0"/>
          <w:sz w:val="20"/>
        </w:rPr>
        <w:t>reactivos</w:t>
      </w:r>
      <w:r w:rsidR="007D3169" w:rsidRPr="002F3EDC">
        <w:rPr>
          <w:rFonts w:ascii="Calibri" w:hAnsi="Calibri"/>
          <w:b w:val="0"/>
          <w:sz w:val="20"/>
        </w:rPr>
        <w:t xml:space="preserve"> para la </w:t>
      </w:r>
      <w:r w:rsidR="00D34CF7" w:rsidRPr="002F3EDC">
        <w:rPr>
          <w:rFonts w:ascii="Calibri" w:hAnsi="Calibri"/>
          <w:b w:val="0"/>
          <w:sz w:val="20"/>
        </w:rPr>
        <w:t xml:space="preserve">para la </w:t>
      </w:r>
      <w:r w:rsidR="002F3EDC" w:rsidRPr="002F3EDC">
        <w:rPr>
          <w:rFonts w:ascii="Calibri" w:hAnsi="Calibri"/>
          <w:b w:val="0"/>
          <w:sz w:val="20"/>
        </w:rPr>
        <w:t xml:space="preserve">detección cualitativa del antígeno </w:t>
      </w:r>
      <w:r w:rsidR="002F3EDC">
        <w:rPr>
          <w:rFonts w:ascii="Calibri" w:hAnsi="Calibri"/>
          <w:b w:val="0"/>
          <w:sz w:val="20"/>
        </w:rPr>
        <w:t>NS</w:t>
      </w:r>
      <w:r w:rsidR="002F3EDC" w:rsidRPr="002F3EDC">
        <w:rPr>
          <w:rFonts w:ascii="Calibri" w:hAnsi="Calibri"/>
          <w:b w:val="0"/>
          <w:sz w:val="20"/>
        </w:rPr>
        <w:t>1 en contra del virus del dengue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 xml:space="preserve">contado a partir de la recepción en el </w:t>
      </w:r>
      <w:r w:rsidR="00DC130A" w:rsidRPr="00DC130A">
        <w:rPr>
          <w:rFonts w:asciiTheme="minorHAnsi" w:hAnsiTheme="minorHAnsi"/>
          <w:b w:val="0"/>
          <w:sz w:val="20"/>
        </w:rPr>
        <w:t>Laboratorio Estatal</w:t>
      </w:r>
      <w:r w:rsidR="001311AB" w:rsidRPr="00DC130A">
        <w:rPr>
          <w:rFonts w:ascii="Calibri" w:hAnsi="Calibri"/>
          <w:b w:val="0"/>
          <w:sz w:val="18"/>
        </w:rPr>
        <w:t xml:space="preserve"> </w:t>
      </w:r>
      <w:r w:rsidR="001311AB" w:rsidRPr="001311AB">
        <w:rPr>
          <w:rFonts w:ascii="Calibri" w:hAnsi="Calibri"/>
          <w:b w:val="0"/>
          <w:sz w:val="20"/>
        </w:rPr>
        <w:t xml:space="preserve">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w:t>
      </w:r>
      <w:r w:rsidR="005106BE">
        <w:rPr>
          <w:rFonts w:ascii="Calibri" w:hAnsi="Calibri"/>
          <w:b w:val="0"/>
          <w:sz w:val="20"/>
        </w:rPr>
        <w:t>laboratorio</w:t>
      </w:r>
      <w:r w:rsidR="001311AB" w:rsidRPr="001311AB">
        <w:rPr>
          <w:rFonts w:ascii="Calibri" w:hAnsi="Calibri"/>
          <w:b w:val="0"/>
          <w:sz w:val="20"/>
        </w:rPr>
        <w:t>.</w:t>
      </w:r>
    </w:p>
    <w:p w:rsidR="000B78E5" w:rsidRPr="00820037" w:rsidRDefault="000B78E5" w:rsidP="00311634">
      <w:pPr>
        <w:rPr>
          <w:rFonts w:asciiTheme="minorHAnsi" w:hAnsiTheme="minorHAnsi" w:cs="Arial"/>
        </w:rPr>
      </w:pPr>
    </w:p>
    <w:p w:rsidR="001311AB" w:rsidRPr="00820037" w:rsidRDefault="001311AB"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w:t>
      </w:r>
    </w:p>
    <w:p w:rsidR="00947153" w:rsidRPr="0039320A"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Pr="00820037" w:rsidRDefault="00B86433" w:rsidP="000B78E5">
      <w:pPr>
        <w:ind w:right="-1"/>
        <w:jc w:val="both"/>
        <w:rPr>
          <w:rFonts w:ascii="Calibri" w:hAnsi="Calibri"/>
        </w:rPr>
      </w:pPr>
    </w:p>
    <w:p w:rsidR="00000ADE" w:rsidRDefault="00000ADE" w:rsidP="000B78E5">
      <w:pPr>
        <w:ind w:right="-1"/>
        <w:jc w:val="both"/>
        <w:rPr>
          <w:rFonts w:ascii="Calibri" w:hAnsi="Calibri"/>
        </w:rPr>
      </w:pPr>
    </w:p>
    <w:p w:rsidR="002F3EDC" w:rsidRDefault="002F3EDC" w:rsidP="000B78E5">
      <w:pPr>
        <w:ind w:right="-1"/>
        <w:jc w:val="both"/>
        <w:rPr>
          <w:rFonts w:ascii="Calibri" w:hAnsi="Calibri"/>
        </w:rPr>
      </w:pPr>
    </w:p>
    <w:p w:rsidR="002F3EDC" w:rsidRPr="00820037" w:rsidRDefault="002F3ED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2F3EDC" w:rsidRDefault="002F3EDC" w:rsidP="00AA5CD1">
      <w:pPr>
        <w:pStyle w:val="Textoindependiente2"/>
        <w:ind w:right="-1"/>
        <w:rPr>
          <w:rFonts w:ascii="Calibri" w:hAnsi="Calibri"/>
          <w:sz w:val="20"/>
        </w:rPr>
      </w:pPr>
    </w:p>
    <w:p w:rsidR="002F3EDC" w:rsidRDefault="002F3ED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2F3EDC" w:rsidRDefault="002F3EDC" w:rsidP="002F3EDC">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tblPr>
      <w:tblGrid>
        <w:gridCol w:w="724"/>
        <w:gridCol w:w="3686"/>
        <w:gridCol w:w="1417"/>
        <w:gridCol w:w="4253"/>
      </w:tblGrid>
      <w:tr w:rsidR="002F3EDC" w:rsidRPr="004A4FC1" w:rsidTr="00DC130A">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DC130A">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DC130A">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I19-2016</w:t>
            </w:r>
          </w:p>
          <w:p w:rsidR="002F3EDC" w:rsidRPr="00E50172" w:rsidRDefault="002F3EDC" w:rsidP="00DC130A">
            <w:pPr>
              <w:jc w:val="center"/>
              <w:rPr>
                <w:rFonts w:ascii="Century Gothic" w:hAnsi="Century Gothic" w:cs="Arial"/>
                <w:b/>
                <w:bCs/>
                <w:color w:val="000000"/>
                <w:sz w:val="16"/>
              </w:rPr>
            </w:pPr>
            <w:r w:rsidRPr="00E50172">
              <w:rPr>
                <w:rFonts w:ascii="Century Gothic" w:hAnsi="Century Gothic" w:cs="Arial"/>
                <w:b/>
                <w:color w:val="000000"/>
                <w:sz w:val="18"/>
              </w:rPr>
              <w:t>“</w:t>
            </w:r>
            <w:r w:rsidR="00365F73" w:rsidRPr="00365F73">
              <w:rPr>
                <w:rFonts w:ascii="Century Gothic" w:hAnsi="Century Gothic" w:cs="Arial"/>
                <w:b/>
                <w:color w:val="000000"/>
                <w:sz w:val="18"/>
              </w:rPr>
              <w:t>REACTIVOS Y EQUIPO EN COMODATO PARA LA DETECCIÓN CUALITATIVA DEL ANTÍGENO NS1 EN CONTRA DEL VIRUS DEL DENGUE</w:t>
            </w:r>
            <w:r>
              <w:rPr>
                <w:rFonts w:ascii="Century Gothic" w:hAnsi="Century Gothic" w:cs="Arial"/>
                <w:b/>
                <w:color w:val="000000"/>
                <w:sz w:val="18"/>
              </w:rPr>
              <w:t>”</w:t>
            </w:r>
          </w:p>
        </w:tc>
      </w:tr>
      <w:tr w:rsidR="002F3EDC" w:rsidRPr="004A4FC1" w:rsidTr="00DC130A">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DC130A">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DC130A">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DC130A">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DC130A">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DC130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center"/>
              <w:rPr>
                <w:rFonts w:ascii="Century Gothic" w:hAnsi="Century Gothic" w:cs="Arial"/>
                <w:sz w:val="16"/>
                <w:szCs w:val="18"/>
              </w:rPr>
            </w:pPr>
            <w:r w:rsidRPr="003E15CC">
              <w:rPr>
                <w:rFonts w:ascii="Century Gothic" w:hAnsi="Century Gothic" w:cs="Arial"/>
                <w:sz w:val="16"/>
                <w:szCs w:val="18"/>
              </w:rPr>
              <w:t>18/03/2016</w:t>
            </w:r>
          </w:p>
          <w:p w:rsidR="002F3EDC" w:rsidRPr="003E15CC" w:rsidRDefault="002F3EDC" w:rsidP="00DC130A">
            <w:pPr>
              <w:jc w:val="center"/>
              <w:rPr>
                <w:rFonts w:ascii="Century Gothic" w:hAnsi="Century Gothic" w:cs="Arial"/>
                <w:sz w:val="16"/>
                <w:szCs w:val="18"/>
              </w:rPr>
            </w:pPr>
            <w:r>
              <w:rPr>
                <w:rFonts w:ascii="Century Gothic" w:hAnsi="Century Gothic" w:cs="Arial"/>
                <w:sz w:val="16"/>
                <w:szCs w:val="18"/>
              </w:rPr>
              <w:t>12</w:t>
            </w:r>
            <w:r w:rsidRPr="003E15CC">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DC130A">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tercer piso, Centro de Monterrey, Nuevo León, C.P. 64000</w:t>
            </w:r>
          </w:p>
        </w:tc>
      </w:tr>
      <w:tr w:rsidR="002F3EDC" w:rsidRPr="00E50172" w:rsidTr="00DC130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center"/>
              <w:rPr>
                <w:rFonts w:ascii="Century Gothic" w:hAnsi="Century Gothic" w:cs="Arial"/>
                <w:sz w:val="16"/>
                <w:szCs w:val="18"/>
              </w:rPr>
            </w:pPr>
            <w:r w:rsidRPr="003E15CC">
              <w:rPr>
                <w:rFonts w:ascii="Century Gothic" w:hAnsi="Century Gothic" w:cs="Arial"/>
                <w:sz w:val="16"/>
                <w:szCs w:val="18"/>
              </w:rPr>
              <w:t>29/03/2016</w:t>
            </w:r>
          </w:p>
          <w:p w:rsidR="002F3EDC" w:rsidRPr="003E15CC" w:rsidRDefault="002F3EDC" w:rsidP="002F3EDC">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3</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2F3EDC" w:rsidRPr="003E15CC" w:rsidRDefault="002F3EDC" w:rsidP="00DC130A">
            <w:pPr>
              <w:jc w:val="both"/>
              <w:rPr>
                <w:rFonts w:ascii="Century Gothic" w:hAnsi="Century Gothic" w:cs="Arial"/>
                <w:color w:val="000000"/>
                <w:sz w:val="16"/>
                <w:szCs w:val="18"/>
              </w:rPr>
            </w:pPr>
          </w:p>
        </w:tc>
      </w:tr>
      <w:tr w:rsidR="002F3EDC" w:rsidRPr="00E50172" w:rsidTr="00DC130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center"/>
              <w:rPr>
                <w:rFonts w:ascii="Century Gothic" w:hAnsi="Century Gothic" w:cs="Arial"/>
                <w:sz w:val="16"/>
                <w:szCs w:val="18"/>
              </w:rPr>
            </w:pPr>
            <w:r w:rsidRPr="003E15CC">
              <w:rPr>
                <w:rFonts w:ascii="Century Gothic" w:hAnsi="Century Gothic" w:cs="Arial"/>
                <w:sz w:val="16"/>
                <w:szCs w:val="18"/>
              </w:rPr>
              <w:t>30/03/2016</w:t>
            </w:r>
          </w:p>
          <w:p w:rsidR="002F3EDC" w:rsidRPr="003E15CC" w:rsidRDefault="002F3EDC" w:rsidP="00DC130A">
            <w:pPr>
              <w:jc w:val="center"/>
              <w:rPr>
                <w:rFonts w:ascii="Century Gothic" w:hAnsi="Century Gothic" w:cs="Arial"/>
                <w:sz w:val="16"/>
                <w:szCs w:val="18"/>
              </w:rPr>
            </w:pPr>
            <w:r>
              <w:rPr>
                <w:rFonts w:ascii="Century Gothic" w:hAnsi="Century Gothic" w:cs="Arial"/>
                <w:sz w:val="16"/>
                <w:szCs w:val="18"/>
              </w:rPr>
              <w:t>12</w:t>
            </w:r>
            <w:r w:rsidRPr="003E15CC">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2F3EDC" w:rsidRPr="003E15CC" w:rsidRDefault="002F3EDC" w:rsidP="00DC130A">
            <w:pPr>
              <w:jc w:val="center"/>
              <w:rPr>
                <w:rFonts w:ascii="Century Gothic" w:hAnsi="Century Gothic" w:cs="Arial"/>
                <w:color w:val="000000"/>
                <w:sz w:val="16"/>
                <w:szCs w:val="18"/>
              </w:rPr>
            </w:pPr>
          </w:p>
        </w:tc>
      </w:tr>
      <w:tr w:rsidR="002F3EDC" w:rsidRPr="00E50172" w:rsidTr="00DC130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center"/>
              <w:rPr>
                <w:rFonts w:ascii="Century Gothic" w:hAnsi="Century Gothic" w:cs="Arial"/>
                <w:sz w:val="16"/>
                <w:szCs w:val="18"/>
              </w:rPr>
            </w:pPr>
            <w:r w:rsidRPr="003E15CC">
              <w:rPr>
                <w:rFonts w:ascii="Century Gothic" w:hAnsi="Century Gothic" w:cs="Arial"/>
                <w:sz w:val="16"/>
                <w:szCs w:val="18"/>
              </w:rPr>
              <w:t>31/03/2016</w:t>
            </w:r>
          </w:p>
          <w:p w:rsidR="002F3EDC" w:rsidRPr="003E15CC" w:rsidRDefault="002F3EDC" w:rsidP="00DC130A">
            <w:pPr>
              <w:jc w:val="center"/>
              <w:rPr>
                <w:rFonts w:ascii="Century Gothic" w:hAnsi="Century Gothic" w:cs="Arial"/>
                <w:sz w:val="16"/>
                <w:szCs w:val="18"/>
              </w:rPr>
            </w:pPr>
            <w:r>
              <w:rPr>
                <w:rFonts w:ascii="Century Gothic" w:hAnsi="Century Gothic" w:cs="Arial"/>
                <w:sz w:val="16"/>
                <w:szCs w:val="18"/>
              </w:rPr>
              <w:t>12</w:t>
            </w:r>
            <w:r w:rsidRPr="003E15CC">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2F3EDC" w:rsidRPr="003E15CC" w:rsidRDefault="002F3EDC" w:rsidP="00DC130A">
            <w:pPr>
              <w:jc w:val="center"/>
              <w:rPr>
                <w:rFonts w:ascii="Century Gothic" w:hAnsi="Century Gothic" w:cs="Arial"/>
                <w:color w:val="000000"/>
                <w:sz w:val="16"/>
                <w:szCs w:val="18"/>
              </w:rPr>
            </w:pPr>
          </w:p>
        </w:tc>
      </w:tr>
      <w:tr w:rsidR="002F3EDC" w:rsidRPr="00E50172" w:rsidTr="00DC130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center"/>
              <w:rPr>
                <w:rFonts w:ascii="Century Gothic" w:hAnsi="Century Gothic" w:cs="Arial"/>
                <w:sz w:val="16"/>
                <w:szCs w:val="18"/>
              </w:rPr>
            </w:pPr>
            <w:r w:rsidRPr="003E15CC">
              <w:rPr>
                <w:rFonts w:ascii="Century Gothic" w:hAnsi="Century Gothic" w:cs="Arial"/>
                <w:sz w:val="16"/>
                <w:szCs w:val="18"/>
              </w:rPr>
              <w:t>31/03/2016</w:t>
            </w:r>
          </w:p>
          <w:p w:rsidR="002F3EDC" w:rsidRPr="003E15CC" w:rsidRDefault="002F3EDC" w:rsidP="00DC130A">
            <w:pPr>
              <w:jc w:val="center"/>
              <w:rPr>
                <w:rFonts w:ascii="Century Gothic" w:hAnsi="Century Gothic" w:cs="Arial"/>
                <w:sz w:val="16"/>
                <w:szCs w:val="18"/>
              </w:rPr>
            </w:pPr>
            <w:r>
              <w:rPr>
                <w:rFonts w:ascii="Century Gothic" w:hAnsi="Century Gothic" w:cs="Arial"/>
                <w:sz w:val="16"/>
                <w:szCs w:val="18"/>
              </w:rPr>
              <w:t>12</w:t>
            </w:r>
            <w:r w:rsidRPr="003E15CC">
              <w:rPr>
                <w:rFonts w:ascii="Century Gothic" w:hAnsi="Century Gothic" w:cs="Arial"/>
                <w:sz w:val="16"/>
                <w:szCs w:val="18"/>
              </w:rPr>
              <w:t>:30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DC130A">
            <w:pPr>
              <w:jc w:val="center"/>
              <w:rPr>
                <w:rFonts w:ascii="Century Gothic" w:hAnsi="Century Gothic" w:cs="Arial"/>
                <w:color w:val="000000"/>
                <w:sz w:val="16"/>
                <w:szCs w:val="18"/>
              </w:rPr>
            </w:pPr>
          </w:p>
        </w:tc>
      </w:tr>
      <w:tr w:rsidR="002F3EDC" w:rsidRPr="00E50172" w:rsidTr="00DC130A">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DC130A">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14 de Abril de 2016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rsidTr="00DC130A">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DC130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DC130A">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F3EDC" w:rsidRDefault="002F3EDC" w:rsidP="002F3EDC">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113520">
        <w:rPr>
          <w:rFonts w:ascii="Calibri" w:hAnsi="Calibri"/>
        </w:rPr>
        <w:t>04</w:t>
      </w:r>
      <w:r w:rsidRPr="009E04A4">
        <w:rPr>
          <w:rFonts w:ascii="Calibri" w:hAnsi="Calibri"/>
        </w:rPr>
        <w:t xml:space="preserve"> de </w:t>
      </w:r>
      <w:r w:rsidR="00113520">
        <w:rPr>
          <w:rFonts w:ascii="Calibri" w:hAnsi="Calibri"/>
        </w:rPr>
        <w:t>Abril</w:t>
      </w:r>
      <w:r w:rsidRPr="009E04A4">
        <w:rPr>
          <w:rFonts w:ascii="Calibri" w:hAnsi="Calibri"/>
        </w:rPr>
        <w:t xml:space="preserve"> del 201</w:t>
      </w:r>
      <w:r>
        <w:rPr>
          <w:rFonts w:ascii="Calibri" w:hAnsi="Calibri"/>
        </w:rPr>
        <w:t>6</w:t>
      </w:r>
      <w:r w:rsidRPr="009E04A4">
        <w:rPr>
          <w:rFonts w:ascii="Calibri" w:hAnsi="Calibri"/>
        </w:rPr>
        <w:t xml:space="preserve"> al </w:t>
      </w:r>
      <w:r w:rsidR="00113520">
        <w:rPr>
          <w:rFonts w:ascii="Calibri" w:hAnsi="Calibri"/>
        </w:rPr>
        <w:t>04</w:t>
      </w:r>
      <w:r w:rsidRPr="009E04A4">
        <w:rPr>
          <w:rFonts w:ascii="Calibri" w:hAnsi="Calibri"/>
        </w:rPr>
        <w:t xml:space="preserve"> de </w:t>
      </w:r>
      <w:r w:rsidR="00113520">
        <w:rPr>
          <w:rFonts w:ascii="Calibri" w:hAnsi="Calibri"/>
        </w:rPr>
        <w:t>Ju</w:t>
      </w:r>
      <w:r w:rsidR="005106BE">
        <w:rPr>
          <w:rFonts w:ascii="Calibri" w:hAnsi="Calibri"/>
        </w:rPr>
        <w:t>l</w:t>
      </w:r>
      <w:r w:rsidR="00113520">
        <w:rPr>
          <w:rFonts w:ascii="Calibri" w:hAnsi="Calibri"/>
        </w:rPr>
        <w:t>io</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53C1F">
        <w:rPr>
          <w:rFonts w:asciiTheme="minorHAnsi" w:hAnsiTheme="minorHAnsi"/>
          <w:b/>
        </w:rPr>
        <w:t xml:space="preserve">09 </w:t>
      </w:r>
      <w:r w:rsidRPr="0078059E">
        <w:rPr>
          <w:rFonts w:asciiTheme="minorHAnsi" w:hAnsiTheme="minorHAnsi"/>
          <w:b/>
        </w:rPr>
        <w:t xml:space="preserve">DE </w:t>
      </w:r>
      <w:r w:rsidR="00D53C1F">
        <w:rPr>
          <w:rFonts w:asciiTheme="minorHAnsi" w:hAnsiTheme="minorHAnsi"/>
          <w:b/>
        </w:rPr>
        <w:t>MARZO</w:t>
      </w:r>
      <w:r w:rsidR="000D7D14" w:rsidRPr="0078059E">
        <w:rPr>
          <w:rFonts w:asciiTheme="minorHAnsi" w:hAnsiTheme="minorHAnsi"/>
          <w:b/>
        </w:rPr>
        <w:t xml:space="preserve"> DEL 201</w:t>
      </w:r>
      <w:r w:rsidR="002B64C8">
        <w:rPr>
          <w:rFonts w:asciiTheme="minorHAnsi" w:hAnsiTheme="minorHAnsi"/>
          <w:b/>
        </w:rPr>
        <w:t>6</w:t>
      </w:r>
    </w:p>
    <w:p w:rsidR="00C66677" w:rsidRDefault="00C66677" w:rsidP="007F0B73">
      <w:pPr>
        <w:ind w:right="284"/>
        <w:jc w:val="center"/>
        <w:rPr>
          <w:rFonts w:asciiTheme="minorHAnsi" w:hAnsiTheme="minorHAnsi"/>
          <w:b/>
        </w:rPr>
      </w:pPr>
    </w:p>
    <w:p w:rsidR="00C66677" w:rsidRDefault="00C66677" w:rsidP="007F0B73">
      <w:pPr>
        <w:ind w:right="284"/>
        <w:jc w:val="center"/>
        <w:rPr>
          <w:rFonts w:asciiTheme="minorHAnsi" w:hAnsiTheme="minorHAnsi"/>
          <w:b/>
        </w:rPr>
      </w:pPr>
    </w:p>
    <w:p w:rsidR="00C66677" w:rsidRDefault="00C66677"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Pr="00037DE1" w:rsidRDefault="00113520"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6E183F" w:rsidRDefault="006E183F" w:rsidP="006E183F">
      <w:pPr>
        <w:jc w:val="center"/>
        <w:rPr>
          <w:rFonts w:asciiTheme="minorHAnsi" w:hAnsiTheme="minorHAnsi"/>
          <w:b/>
        </w:rPr>
      </w:pPr>
    </w:p>
    <w:tbl>
      <w:tblPr>
        <w:tblW w:w="11333"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992"/>
        <w:gridCol w:w="1984"/>
        <w:gridCol w:w="1344"/>
        <w:gridCol w:w="1344"/>
        <w:gridCol w:w="924"/>
        <w:gridCol w:w="1140"/>
        <w:gridCol w:w="3605"/>
      </w:tblGrid>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D85843" w:rsidTr="00266EB5">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266EB5" w:rsidRDefault="00113520" w:rsidP="00396725">
            <w:pPr>
              <w:spacing w:line="276" w:lineRule="auto"/>
              <w:jc w:val="center"/>
              <w:rPr>
                <w:rFonts w:ascii="Century Gothic" w:hAnsi="Century Gothic" w:cs="Arial"/>
                <w:color w:val="000000"/>
                <w:sz w:val="16"/>
                <w:szCs w:val="16"/>
              </w:rPr>
            </w:pPr>
            <w:r w:rsidRPr="00113520">
              <w:rPr>
                <w:rFonts w:ascii="Century Gothic" w:hAnsi="Century Gothic" w:cs="Arial"/>
                <w:color w:val="000000"/>
                <w:sz w:val="16"/>
                <w:szCs w:val="16"/>
              </w:rPr>
              <w:t>REACTIVOS PARA LA DETECCIÓN CUALITATIVA DEL ANTÍGENO NS1 EN CONTRA DEL VIRUS DEL DENGUE</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113520" w:rsidP="00AF291D">
            <w:pPr>
              <w:spacing w:line="276" w:lineRule="auto"/>
              <w:jc w:val="center"/>
              <w:rPr>
                <w:rFonts w:asciiTheme="minorHAnsi" w:hAnsiTheme="minorHAnsi"/>
                <w:sz w:val="18"/>
                <w:szCs w:val="14"/>
              </w:rPr>
            </w:pPr>
            <w:r w:rsidRPr="00113520">
              <w:rPr>
                <w:rFonts w:asciiTheme="minorHAnsi" w:hAnsiTheme="minorHAnsi"/>
                <w:sz w:val="18"/>
                <w:szCs w:val="14"/>
              </w:rPr>
              <w:t>5018889110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113520">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113520">
            <w:pPr>
              <w:spacing w:line="256" w:lineRule="auto"/>
              <w:jc w:val="center"/>
              <w:rPr>
                <w:rFonts w:asciiTheme="minorHAnsi" w:hAnsiTheme="minorHAnsi" w:cs="Tahoma"/>
                <w:color w:val="000000"/>
              </w:rPr>
            </w:pPr>
            <w:r>
              <w:rPr>
                <w:rFonts w:asciiTheme="minorHAnsi" w:hAnsiTheme="minorHAnsi" w:cs="Tahoma"/>
                <w:color w:val="000000"/>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113520">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5573F0" w:rsidRDefault="005573F0" w:rsidP="005573F0">
            <w:pPr>
              <w:rPr>
                <w:rFonts w:ascii="Century Gothic" w:hAnsi="Century Gothic" w:cs="Tahoma"/>
                <w:b/>
                <w:color w:val="000000"/>
                <w:sz w:val="16"/>
                <w:szCs w:val="16"/>
              </w:rPr>
            </w:pPr>
          </w:p>
          <w:p w:rsidR="005573F0" w:rsidRDefault="005573F0" w:rsidP="005573F0">
            <w:pPr>
              <w:rPr>
                <w:rFonts w:ascii="Century Gothic" w:hAnsi="Century Gothic" w:cs="Tahoma"/>
                <w:b/>
                <w:color w:val="000000"/>
                <w:sz w:val="16"/>
                <w:szCs w:val="16"/>
              </w:rPr>
            </w:pPr>
          </w:p>
          <w:p w:rsidR="005573F0" w:rsidRPr="005573F0" w:rsidRDefault="005573F0" w:rsidP="005573F0">
            <w:pPr>
              <w:rPr>
                <w:rFonts w:ascii="Century Gothic" w:hAnsi="Century Gothic" w:cs="Tahoma"/>
                <w:b/>
                <w:color w:val="000000"/>
                <w:sz w:val="16"/>
                <w:szCs w:val="16"/>
              </w:rPr>
            </w:pPr>
            <w:r w:rsidRPr="005573F0">
              <w:rPr>
                <w:rFonts w:ascii="Century Gothic" w:hAnsi="Century Gothic" w:cs="Tahoma"/>
                <w:b/>
                <w:color w:val="000000"/>
                <w:sz w:val="16"/>
                <w:szCs w:val="16"/>
              </w:rPr>
              <w:t xml:space="preserve">DESCRIPCIÓN TÉCNICA Y FÓRMULA: </w:t>
            </w:r>
          </w:p>
          <w:p w:rsidR="005573F0" w:rsidRPr="005573F0" w:rsidRDefault="005573F0" w:rsidP="005573F0">
            <w:pPr>
              <w:rPr>
                <w:rFonts w:ascii="Century Gothic" w:hAnsi="Century Gothic" w:cs="Tahoma"/>
                <w:b/>
                <w:color w:val="000000"/>
                <w:sz w:val="16"/>
                <w:szCs w:val="16"/>
              </w:rPr>
            </w:pPr>
          </w:p>
          <w:p w:rsidR="005573F0" w:rsidRPr="005573F0" w:rsidRDefault="005573F0" w:rsidP="005573F0">
            <w:pPr>
              <w:jc w:val="both"/>
              <w:rPr>
                <w:rFonts w:ascii="Century Gothic" w:hAnsi="Century Gothic" w:cs="Tahoma"/>
                <w:color w:val="000000"/>
                <w:sz w:val="16"/>
                <w:szCs w:val="16"/>
              </w:rPr>
            </w:pPr>
            <w:r w:rsidRPr="005573F0">
              <w:rPr>
                <w:rFonts w:ascii="Century Gothic" w:hAnsi="Century Gothic" w:cs="Tahoma"/>
                <w:color w:val="000000"/>
                <w:sz w:val="16"/>
                <w:szCs w:val="16"/>
              </w:rPr>
              <w:t xml:space="preserve">KIT PARA LA DETECCIÓN CUALITATIVA DEL ANTICUERPO NS1 DATOS CONFIRMADOS MEDIANTE EVALUACIÓN TÉCNICA REALIZADA POR LOS “LINEAMIENTOS PARA LA VIGILANCIA EPIDEMIOLÓGICA DE DENGUE POR LABORATORIO NO DGE-INDRE-RNLSP-2015”. </w:t>
            </w:r>
          </w:p>
          <w:p w:rsidR="005573F0" w:rsidRPr="005573F0" w:rsidRDefault="005573F0" w:rsidP="005573F0">
            <w:pPr>
              <w:jc w:val="both"/>
              <w:rPr>
                <w:rFonts w:ascii="Century Gothic" w:hAnsi="Century Gothic" w:cs="Tahoma"/>
                <w:color w:val="000000"/>
                <w:sz w:val="16"/>
                <w:szCs w:val="16"/>
              </w:rPr>
            </w:pPr>
          </w:p>
          <w:p w:rsidR="005573F0" w:rsidRPr="005573F0" w:rsidRDefault="005573F0" w:rsidP="005573F0">
            <w:pPr>
              <w:jc w:val="both"/>
              <w:rPr>
                <w:rFonts w:ascii="Century Gothic" w:hAnsi="Century Gothic" w:cs="Tahoma"/>
                <w:color w:val="000000"/>
                <w:sz w:val="16"/>
                <w:szCs w:val="16"/>
              </w:rPr>
            </w:pPr>
            <w:r w:rsidRPr="005573F0">
              <w:rPr>
                <w:rFonts w:ascii="Century Gothic" w:hAnsi="Century Gothic" w:cs="Tahoma"/>
                <w:color w:val="000000"/>
                <w:sz w:val="16"/>
                <w:szCs w:val="16"/>
              </w:rPr>
              <w:t xml:space="preserve">KIT DE 96 DETERMINACIONES PARA LA DETECCIÓN CUALITATIVA O SEMICUANTITATIVA DEL ANTÍGENO NS1 EN CONTRA DEL VIRUS EL DENGUE EN SUERO HUMANO MEDIANTE EL MÉTODO INMUNOENZIMÁTICO. </w:t>
            </w:r>
          </w:p>
          <w:p w:rsidR="005573F0" w:rsidRPr="005573F0" w:rsidRDefault="005573F0" w:rsidP="005573F0">
            <w:pPr>
              <w:jc w:val="both"/>
              <w:rPr>
                <w:rFonts w:ascii="Century Gothic" w:hAnsi="Century Gothic" w:cs="Tahoma"/>
                <w:color w:val="000000"/>
                <w:sz w:val="16"/>
                <w:szCs w:val="16"/>
              </w:rPr>
            </w:pPr>
          </w:p>
          <w:p w:rsidR="005573F0" w:rsidRDefault="005573F0" w:rsidP="005573F0">
            <w:pPr>
              <w:jc w:val="both"/>
              <w:rPr>
                <w:rFonts w:ascii="Century Gothic" w:hAnsi="Century Gothic" w:cs="Tahoma"/>
                <w:color w:val="000000"/>
                <w:sz w:val="16"/>
                <w:szCs w:val="16"/>
              </w:rPr>
            </w:pPr>
            <w:r w:rsidRPr="005573F0">
              <w:rPr>
                <w:rFonts w:ascii="Century Gothic" w:hAnsi="Century Gothic" w:cs="Tahoma"/>
                <w:color w:val="000000"/>
                <w:sz w:val="16"/>
                <w:szCs w:val="16"/>
              </w:rPr>
              <w:t xml:space="preserve">UTILIZA LA TÉCNICA DE ELISA DE CAPTURA, CON USO DE ANTICUERPOS MONOCLONALES PARA SU CAPTURA Y REVELACIÓN, UTILIZANDO MICROPLACA SENSIBILIZADA POR ANTI-NS1, CON CONTROL POSITIVO, CONTROL NEGATIVO Y CALIBRADOR (4 A 5 POZOS POR CORRIDA DE PROTOCOLO EN TOTAL), CONJUGADO HRP, CROMÓGENO Y SOLUCIÓN DE PARO. </w:t>
            </w:r>
          </w:p>
          <w:p w:rsidR="005573F0" w:rsidRDefault="005573F0" w:rsidP="005573F0">
            <w:pPr>
              <w:jc w:val="both"/>
              <w:rPr>
                <w:rFonts w:ascii="Century Gothic" w:hAnsi="Century Gothic" w:cs="Tahoma"/>
                <w:color w:val="000000"/>
                <w:sz w:val="16"/>
                <w:szCs w:val="16"/>
              </w:rPr>
            </w:pPr>
          </w:p>
          <w:p w:rsidR="00D85843" w:rsidRDefault="005573F0" w:rsidP="005573F0">
            <w:pPr>
              <w:jc w:val="both"/>
              <w:rPr>
                <w:rFonts w:ascii="Century Gothic" w:hAnsi="Century Gothic" w:cs="Tahoma"/>
                <w:color w:val="000000"/>
                <w:sz w:val="16"/>
                <w:szCs w:val="16"/>
              </w:rPr>
            </w:pPr>
            <w:r w:rsidRPr="005573F0">
              <w:rPr>
                <w:rFonts w:ascii="Century Gothic" w:hAnsi="Century Gothic" w:cs="Tahoma"/>
                <w:color w:val="000000"/>
                <w:sz w:val="16"/>
                <w:szCs w:val="16"/>
              </w:rPr>
              <w:t>CON SENSIBILIDAD IGUAL O  MAYOR A ≥93.7% Y UN ESPECIFICIDAD DEL 100%, QUE LA PRUEBA SEA EVALUADA POR EL INDRE, EN EL EQUIPO QUE SE ESTÁ OFRECIENDO</w:t>
            </w:r>
            <w:r>
              <w:rPr>
                <w:rFonts w:ascii="Century Gothic" w:hAnsi="Century Gothic" w:cs="Tahoma"/>
                <w:color w:val="000000"/>
                <w:sz w:val="16"/>
                <w:szCs w:val="16"/>
              </w:rPr>
              <w:t>.</w:t>
            </w:r>
          </w:p>
          <w:p w:rsidR="005573F0" w:rsidRDefault="005573F0" w:rsidP="005573F0">
            <w:pPr>
              <w:jc w:val="both"/>
              <w:rPr>
                <w:rFonts w:ascii="Century Gothic" w:hAnsi="Century Gothic" w:cs="Tahoma"/>
                <w:color w:val="000000"/>
                <w:sz w:val="16"/>
                <w:szCs w:val="16"/>
              </w:rPr>
            </w:pPr>
          </w:p>
          <w:p w:rsidR="005573F0" w:rsidRPr="004A0277" w:rsidRDefault="005573F0" w:rsidP="005573F0">
            <w:pPr>
              <w:jc w:val="both"/>
              <w:rPr>
                <w:rFonts w:asciiTheme="minorHAnsi" w:hAnsiTheme="minorHAnsi" w:cs="Tahoma"/>
                <w:color w:val="000000"/>
                <w:sz w:val="14"/>
              </w:rPr>
            </w:pPr>
          </w:p>
        </w:tc>
      </w:tr>
    </w:tbl>
    <w:p w:rsidR="006E183F" w:rsidRDefault="006E183F"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5573F0" w:rsidRDefault="005573F0" w:rsidP="006E183F"/>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396725"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396725">
        <w:rPr>
          <w:rFonts w:asciiTheme="minorHAnsi" w:hAnsiTheme="minorHAnsi" w:cs="Arial"/>
          <w:b/>
          <w:bCs/>
          <w:sz w:val="18"/>
        </w:rPr>
        <w:t>CARACTERÍSTICAS Y ESPECIFICACIONES DE LOS EQUIPOS EN COMODATO PARA LA DETERMINACIÓN DE RESULTADOS</w:t>
      </w:r>
    </w:p>
    <w:p w:rsidR="006E183F" w:rsidRPr="00396725"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396725" w:rsidRDefault="006E183F" w:rsidP="006E183F">
      <w:pPr>
        <w:tabs>
          <w:tab w:val="left" w:pos="2760"/>
        </w:tabs>
        <w:jc w:val="center"/>
        <w:rPr>
          <w:rFonts w:asciiTheme="minorHAnsi" w:hAnsiTheme="minorHAnsi" w:cs="Arial"/>
          <w:b/>
          <w:szCs w:val="16"/>
          <w:lang w:val="es-MX"/>
        </w:rPr>
      </w:pPr>
      <w:r w:rsidRPr="00396725">
        <w:rPr>
          <w:rFonts w:asciiTheme="minorHAnsi" w:hAnsiTheme="minorHAnsi" w:cs="Arial"/>
          <w:b/>
          <w:szCs w:val="16"/>
          <w:u w:val="single"/>
          <w:lang w:val="es-MX"/>
        </w:rPr>
        <w:t>NOTA IMPORTANTE</w:t>
      </w:r>
      <w:r w:rsidRPr="00396725">
        <w:rPr>
          <w:rFonts w:asciiTheme="minorHAnsi" w:hAnsiTheme="minorHAnsi" w:cs="Arial"/>
          <w:b/>
          <w:szCs w:val="16"/>
          <w:lang w:val="es-MX"/>
        </w:rPr>
        <w:t xml:space="preserve">: </w:t>
      </w:r>
      <w:r w:rsidRPr="00396725">
        <w:rPr>
          <w:rFonts w:asciiTheme="minorHAnsi" w:hAnsiTheme="minorHAnsi" w:cs="Arial"/>
          <w:b/>
          <w:i/>
          <w:szCs w:val="16"/>
          <w:lang w:val="es-MX"/>
        </w:rPr>
        <w:t xml:space="preserve">LA FICHA TÉCNICA DESCRITA A CONTINUACIÓN </w:t>
      </w:r>
      <w:r w:rsidR="00396725" w:rsidRPr="00396725">
        <w:rPr>
          <w:rFonts w:asciiTheme="minorHAnsi" w:hAnsiTheme="minorHAnsi" w:cs="Arial"/>
          <w:b/>
          <w:i/>
          <w:szCs w:val="16"/>
          <w:lang w:val="es-MX"/>
        </w:rPr>
        <w:t>ES</w:t>
      </w:r>
      <w:r w:rsidRPr="00396725">
        <w:rPr>
          <w:rFonts w:asciiTheme="minorHAnsi" w:hAnsiTheme="minorHAnsi" w:cs="Arial"/>
          <w:b/>
          <w:i/>
          <w:szCs w:val="16"/>
          <w:lang w:val="es-MX"/>
        </w:rPr>
        <w:t xml:space="preserve"> REFERENCIAL, POR LO QUE </w:t>
      </w:r>
      <w:r w:rsidR="00947153" w:rsidRPr="00396725">
        <w:rPr>
          <w:rFonts w:asciiTheme="minorHAnsi" w:hAnsiTheme="minorHAnsi" w:cs="Arial"/>
          <w:b/>
          <w:i/>
          <w:szCs w:val="16"/>
          <w:lang w:val="es-MX"/>
        </w:rPr>
        <w:t xml:space="preserve">SE </w:t>
      </w:r>
      <w:r w:rsidRPr="00396725">
        <w:rPr>
          <w:rFonts w:asciiTheme="minorHAnsi" w:hAnsiTheme="minorHAnsi" w:cs="Arial"/>
          <w:b/>
          <w:i/>
          <w:szCs w:val="16"/>
          <w:lang w:val="es-MX"/>
        </w:rPr>
        <w:t>PODRÁ OFERTAR EQUIPOS QUE ASEMEJEN LAS ESPECIFICACIONES, SIEMPRE Y CUANDO CUMPLAN CON LAS CONDICIONES DEL SERVICIO</w:t>
      </w:r>
      <w:r w:rsidRPr="00396725">
        <w:rPr>
          <w:rFonts w:asciiTheme="minorHAnsi" w:hAnsiTheme="minorHAnsi" w:cs="Arial"/>
          <w:b/>
          <w:szCs w:val="16"/>
          <w:lang w:val="es-MX"/>
        </w:rPr>
        <w:t>.</w:t>
      </w:r>
    </w:p>
    <w:p w:rsidR="00BD2921" w:rsidRPr="00396725" w:rsidRDefault="00BD2921" w:rsidP="006E183F">
      <w:pPr>
        <w:tabs>
          <w:tab w:val="left" w:pos="2760"/>
        </w:tabs>
        <w:jc w:val="center"/>
        <w:rPr>
          <w:rFonts w:asciiTheme="minorHAnsi" w:hAnsiTheme="minorHAnsi" w:cs="Arial"/>
          <w:b/>
          <w:sz w:val="16"/>
          <w:szCs w:val="16"/>
          <w:lang w:val="es-MX"/>
        </w:rPr>
      </w:pPr>
    </w:p>
    <w:p w:rsidR="00C66677" w:rsidRPr="00396725" w:rsidRDefault="00C66677" w:rsidP="006E183F">
      <w:pPr>
        <w:tabs>
          <w:tab w:val="left" w:pos="2760"/>
        </w:tabs>
        <w:jc w:val="center"/>
        <w:rPr>
          <w:rFonts w:asciiTheme="minorHAnsi" w:hAnsiTheme="minorHAnsi" w:cs="Arial"/>
          <w:b/>
          <w:sz w:val="16"/>
          <w:szCs w:val="16"/>
          <w:lang w:val="es-MX"/>
        </w:rPr>
      </w:pPr>
    </w:p>
    <w:p w:rsidR="00820037" w:rsidRPr="00396725" w:rsidRDefault="00820037" w:rsidP="00820037">
      <w:pPr>
        <w:pStyle w:val="Default"/>
        <w:jc w:val="center"/>
        <w:rPr>
          <w:rFonts w:asciiTheme="minorHAnsi" w:hAnsiTheme="minorHAnsi"/>
          <w:b/>
          <w:bCs/>
          <w:color w:val="auto"/>
          <w:sz w:val="20"/>
          <w:szCs w:val="20"/>
        </w:rPr>
      </w:pPr>
      <w:r w:rsidRPr="00396725">
        <w:rPr>
          <w:rFonts w:asciiTheme="minorHAnsi" w:hAnsiTheme="minorHAnsi"/>
          <w:b/>
          <w:bCs/>
          <w:color w:val="auto"/>
          <w:sz w:val="20"/>
          <w:szCs w:val="20"/>
        </w:rPr>
        <w:t>DESCRIPCIÓN DE EQUIPO A COMODATO</w:t>
      </w:r>
    </w:p>
    <w:p w:rsidR="00820037" w:rsidRPr="00396725" w:rsidRDefault="00820037" w:rsidP="00820037">
      <w:pPr>
        <w:pStyle w:val="ParaAttribute0"/>
        <w:wordWrap/>
        <w:spacing w:after="0"/>
        <w:rPr>
          <w:rStyle w:val="CharAttribute1"/>
          <w:rFonts w:asciiTheme="minorHAnsi" w:eastAsia="Batang" w:hAnsiTheme="minorHAnsi" w:cstheme="minorHAnsi"/>
          <w:sz w:val="20"/>
        </w:rPr>
      </w:pPr>
      <w:r w:rsidRPr="00396725">
        <w:rPr>
          <w:rStyle w:val="CharAttribute1"/>
          <w:rFonts w:asciiTheme="minorHAnsi" w:eastAsia="Batang" w:hAnsiTheme="minorHAnsi" w:cstheme="minorHAnsi"/>
          <w:sz w:val="20"/>
        </w:rPr>
        <w:t>ESPECIFICACIONES CON LAS QUE DEBERÁ CONTAR EL EQUIPO A COMODATO.</w:t>
      </w:r>
    </w:p>
    <w:p w:rsidR="00820037" w:rsidRPr="00396725" w:rsidRDefault="00820037" w:rsidP="00820037">
      <w:pPr>
        <w:pStyle w:val="ParaAttribute0"/>
        <w:wordWrap/>
        <w:spacing w:after="0"/>
        <w:jc w:val="both"/>
      </w:pPr>
    </w:p>
    <w:p w:rsidR="00BD2921" w:rsidRDefault="00BD2921"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396725" w:rsidRPr="00233E09" w:rsidRDefault="00396725" w:rsidP="00396725">
      <w:pPr>
        <w:spacing w:before="120" w:after="120"/>
        <w:jc w:val="both"/>
        <w:rPr>
          <w:rFonts w:asciiTheme="minorHAnsi" w:hAnsiTheme="minorHAnsi" w:cstheme="minorHAnsi"/>
        </w:rPr>
      </w:pPr>
      <w:r w:rsidRPr="00233E09">
        <w:rPr>
          <w:rFonts w:asciiTheme="minorHAnsi" w:hAnsiTheme="minorHAnsi" w:cstheme="minorHAnsi"/>
        </w:rPr>
        <w:t>Diseño compacto con PC y pantalla táctil integrada, no requiere laptop o CPU externo.</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Proceso completamente automatizado, utilización de tubo primario o copa.</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Altos Niveles de seguridad con triple sistema de monitoreo de muestras, capacitancia, cambio de presión y colorimétrica.</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Sistema completamente abierto, uso directo para reactivo, con programa para NS1.</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Capacidad de carga de 144 tubos, 2 placas de 96 muestras al mismo tiempo.</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Carga opcional de otra placa durante el desarrollo de las otras 2 para tener un total de 3 placas con 288 muestras.</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 xml:space="preserve">Opcional para </w:t>
      </w:r>
      <w:proofErr w:type="spellStart"/>
      <w:r w:rsidRPr="00396725">
        <w:rPr>
          <w:rFonts w:asciiTheme="minorHAnsi" w:hAnsiTheme="minorHAnsi" w:cstheme="minorHAnsi"/>
        </w:rPr>
        <w:t>interfase</w:t>
      </w:r>
      <w:proofErr w:type="spellEnd"/>
      <w:r w:rsidRPr="00396725">
        <w:rPr>
          <w:rFonts w:asciiTheme="minorHAnsi" w:hAnsiTheme="minorHAnsi" w:cstheme="minorHAnsi"/>
        </w:rPr>
        <w:t xml:space="preserve"> a sistema LIS, comunicación de puerto RS-232, USB 2.0 Y RJ-45.</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Lector de código de barras integrado para muestra y reactivos.</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Utiliza puntilla individual para muestra y reactivo con lo que se elimina 100% el acarreo.</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2 Incubadoras con temperatura controlada de 37°C a 40°C con agitación.</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3 Incubadoras a temperatura ambiente.</w:t>
      </w:r>
    </w:p>
    <w:p w:rsidR="00396725" w:rsidRPr="00396725" w:rsidRDefault="00396725" w:rsidP="00396725">
      <w:pPr>
        <w:spacing w:before="120" w:after="120"/>
        <w:jc w:val="both"/>
        <w:rPr>
          <w:rFonts w:asciiTheme="minorHAnsi" w:hAnsiTheme="minorHAnsi" w:cstheme="minorHAnsi"/>
        </w:rPr>
      </w:pPr>
      <w:r w:rsidRPr="00396725">
        <w:rPr>
          <w:rFonts w:asciiTheme="minorHAnsi" w:hAnsiTheme="minorHAnsi" w:cstheme="minorHAnsi"/>
        </w:rPr>
        <w:t>Estación de lavado por 8 canales dobles de brazo independiente para aspiración y dispensado.</w:t>
      </w:r>
    </w:p>
    <w:p w:rsidR="00396725" w:rsidRPr="00233E09" w:rsidRDefault="00396725" w:rsidP="00396725">
      <w:pPr>
        <w:spacing w:before="120" w:after="120"/>
        <w:jc w:val="both"/>
        <w:rPr>
          <w:rFonts w:asciiTheme="minorHAnsi" w:hAnsiTheme="minorHAnsi" w:cstheme="minorHAnsi"/>
        </w:rPr>
      </w:pPr>
      <w:r w:rsidRPr="00396725">
        <w:rPr>
          <w:rFonts w:asciiTheme="minorHAnsi" w:hAnsiTheme="minorHAnsi" w:cstheme="minorHAnsi"/>
        </w:rPr>
        <w:t>Lector de absorbancia de punto final y cinética lectura simple o dual con 8 filtros diferentes.</w:t>
      </w:r>
    </w:p>
    <w:p w:rsidR="00396725" w:rsidRPr="00233E09" w:rsidRDefault="00396725" w:rsidP="00396725">
      <w:pPr>
        <w:spacing w:before="120" w:after="120"/>
        <w:jc w:val="both"/>
        <w:rPr>
          <w:rFonts w:asciiTheme="minorHAnsi" w:hAnsiTheme="minorHAnsi" w:cstheme="minorHAnsi"/>
        </w:rPr>
      </w:pPr>
      <w:r w:rsidRPr="00233E09">
        <w:rPr>
          <w:rFonts w:asciiTheme="minorHAnsi" w:hAnsiTheme="minorHAnsi" w:cstheme="minorHAnsi"/>
        </w:rPr>
        <w:t>Sistema de transportador de placa.</w:t>
      </w:r>
    </w:p>
    <w:p w:rsidR="00396725" w:rsidRPr="00233E09" w:rsidRDefault="00396725" w:rsidP="00396725">
      <w:pPr>
        <w:spacing w:before="120" w:after="120"/>
        <w:jc w:val="both"/>
        <w:rPr>
          <w:rFonts w:asciiTheme="minorHAnsi" w:hAnsiTheme="minorHAnsi" w:cstheme="minorHAnsi"/>
        </w:rPr>
      </w:pPr>
      <w:r w:rsidRPr="00233E09">
        <w:rPr>
          <w:rFonts w:asciiTheme="minorHAnsi" w:hAnsiTheme="minorHAnsi" w:cstheme="minorHAnsi"/>
        </w:rPr>
        <w:t>Utiliza puntillas de carbón de 300-1100µl desechables.</w:t>
      </w:r>
    </w:p>
    <w:p w:rsidR="00396725" w:rsidRPr="00233E09" w:rsidRDefault="00396725" w:rsidP="00396725">
      <w:pPr>
        <w:spacing w:before="120" w:after="120"/>
        <w:jc w:val="both"/>
        <w:rPr>
          <w:rFonts w:asciiTheme="minorHAnsi" w:hAnsiTheme="minorHAnsi" w:cstheme="minorHAnsi"/>
        </w:rPr>
      </w:pPr>
      <w:r w:rsidRPr="00233E09">
        <w:rPr>
          <w:rFonts w:asciiTheme="minorHAnsi" w:hAnsiTheme="minorHAnsi" w:cstheme="minorHAnsi"/>
        </w:rPr>
        <w:t>Especificación de lector: 8 filtros, rango de lectura de 0.0-3.5 OD.</w:t>
      </w:r>
    </w:p>
    <w:p w:rsidR="00396725" w:rsidRPr="00233E09" w:rsidRDefault="00396725" w:rsidP="00396725">
      <w:pPr>
        <w:spacing w:before="120" w:after="120"/>
        <w:jc w:val="both"/>
        <w:rPr>
          <w:rFonts w:asciiTheme="minorHAnsi" w:hAnsiTheme="minorHAnsi" w:cstheme="minorHAnsi"/>
        </w:rPr>
      </w:pPr>
      <w:r w:rsidRPr="00233E09">
        <w:rPr>
          <w:rFonts w:asciiTheme="minorHAnsi" w:hAnsiTheme="minorHAnsi" w:cstheme="minorHAnsi"/>
        </w:rPr>
        <w:t>Linealidad (0-2.0 OD) 1%.</w:t>
      </w:r>
    </w:p>
    <w:p w:rsidR="00D85843" w:rsidRDefault="00396725" w:rsidP="00396725">
      <w:pPr>
        <w:tabs>
          <w:tab w:val="left" w:pos="2760"/>
        </w:tabs>
        <w:spacing w:before="120" w:after="120"/>
        <w:rPr>
          <w:rFonts w:asciiTheme="minorHAnsi" w:hAnsiTheme="minorHAnsi" w:cs="Arial"/>
          <w:b/>
          <w:sz w:val="16"/>
          <w:szCs w:val="16"/>
          <w:lang w:val="es-MX"/>
        </w:rPr>
      </w:pPr>
      <w:r w:rsidRPr="00233E09">
        <w:rPr>
          <w:rFonts w:asciiTheme="minorHAnsi" w:hAnsiTheme="minorHAnsi" w:cstheme="minorHAnsi"/>
        </w:rPr>
        <w:t>Precisión (0-2.0 OD) 2.5%.</w:t>
      </w: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396725" w:rsidRDefault="00396725" w:rsidP="006E183F">
      <w:pPr>
        <w:tabs>
          <w:tab w:val="left" w:pos="2760"/>
        </w:tabs>
        <w:jc w:val="center"/>
        <w:rPr>
          <w:rFonts w:asciiTheme="minorHAnsi" w:hAnsiTheme="minorHAnsi" w:cs="Arial"/>
          <w:b/>
          <w:sz w:val="16"/>
          <w:szCs w:val="16"/>
          <w:lang w:val="es-MX"/>
        </w:rPr>
      </w:pPr>
    </w:p>
    <w:p w:rsidR="00396725" w:rsidRDefault="00396725" w:rsidP="006E183F">
      <w:pPr>
        <w:tabs>
          <w:tab w:val="left" w:pos="2760"/>
        </w:tabs>
        <w:jc w:val="center"/>
        <w:rPr>
          <w:rFonts w:asciiTheme="minorHAnsi" w:hAnsiTheme="minorHAnsi" w:cs="Arial"/>
          <w:b/>
          <w:sz w:val="16"/>
          <w:szCs w:val="16"/>
          <w:lang w:val="es-MX"/>
        </w:rPr>
      </w:pPr>
    </w:p>
    <w:p w:rsidR="00BD2921" w:rsidRPr="00926A18" w:rsidRDefault="00BD2921" w:rsidP="006E183F">
      <w:pPr>
        <w:tabs>
          <w:tab w:val="left" w:pos="2760"/>
        </w:tabs>
        <w:jc w:val="center"/>
        <w:rPr>
          <w:rFonts w:asciiTheme="minorHAnsi" w:hAnsiTheme="minorHAnsi" w:cs="Arial"/>
          <w:b/>
          <w:sz w:val="16"/>
          <w:szCs w:val="16"/>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rsidR="00C66677" w:rsidRPr="001512E5" w:rsidRDefault="00C66677" w:rsidP="00E1428C">
      <w:pPr>
        <w:jc w:val="center"/>
        <w:rPr>
          <w:rFonts w:ascii="Calibri" w:hAnsi="Calibri"/>
        </w:rPr>
      </w:pPr>
    </w:p>
    <w:p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B85FF1">
              <w:rPr>
                <w:rFonts w:ascii="Calibri" w:hAnsi="Calibri"/>
                <w:b/>
                <w:bCs/>
              </w:rPr>
              <w:t>I19</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Pr="002522C8" w:rsidRDefault="00CB2871" w:rsidP="00CB2871">
      <w:pPr>
        <w:ind w:left="851"/>
        <w:jc w:val="both"/>
        <w:rPr>
          <w:rFonts w:ascii="Calibri" w:hAnsi="Calibri"/>
        </w:rPr>
      </w:pPr>
    </w:p>
    <w:tbl>
      <w:tblPr>
        <w:tblW w:w="10481"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134"/>
        <w:gridCol w:w="1701"/>
        <w:gridCol w:w="6804"/>
      </w:tblGrid>
      <w:tr w:rsidR="004065DA" w:rsidRPr="00007CCB" w:rsidTr="004065DA">
        <w:trPr>
          <w:trHeight w:val="64"/>
          <w:jc w:val="center"/>
        </w:trPr>
        <w:tc>
          <w:tcPr>
            <w:tcW w:w="842"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rsidTr="00820037">
        <w:trPr>
          <w:jc w:val="center"/>
        </w:trPr>
        <w:tc>
          <w:tcPr>
            <w:tcW w:w="842" w:type="dxa"/>
            <w:vAlign w:val="center"/>
          </w:tcPr>
          <w:p w:rsidR="00820037" w:rsidRPr="00E1428C" w:rsidRDefault="00113520" w:rsidP="004065DA">
            <w:pPr>
              <w:tabs>
                <w:tab w:val="right" w:pos="9781"/>
              </w:tabs>
              <w:jc w:val="center"/>
              <w:rPr>
                <w:rFonts w:ascii="Calibri" w:hAnsi="Calibri"/>
                <w:b/>
                <w:sz w:val="18"/>
              </w:rPr>
            </w:pPr>
            <w:r>
              <w:rPr>
                <w:rFonts w:ascii="Calibri" w:hAnsi="Calibri"/>
                <w:b/>
                <w:sz w:val="18"/>
              </w:rPr>
              <w:t>1</w:t>
            </w:r>
          </w:p>
        </w:tc>
        <w:tc>
          <w:tcPr>
            <w:tcW w:w="1134" w:type="dxa"/>
            <w:vAlign w:val="center"/>
          </w:tcPr>
          <w:p w:rsidR="00820037" w:rsidRDefault="00113520">
            <w:pPr>
              <w:spacing w:line="276" w:lineRule="auto"/>
              <w:jc w:val="center"/>
              <w:rPr>
                <w:rFonts w:asciiTheme="minorHAnsi" w:hAnsiTheme="minorHAnsi"/>
                <w:b/>
                <w:sz w:val="14"/>
                <w:szCs w:val="14"/>
              </w:rPr>
            </w:pPr>
            <w:r w:rsidRPr="00113520">
              <w:rPr>
                <w:rFonts w:asciiTheme="minorHAnsi" w:hAnsiTheme="minorHAnsi"/>
                <w:b/>
                <w:sz w:val="14"/>
                <w:szCs w:val="14"/>
              </w:rPr>
              <w:t>5018889110</w:t>
            </w:r>
          </w:p>
        </w:tc>
        <w:tc>
          <w:tcPr>
            <w:tcW w:w="1701" w:type="dxa"/>
            <w:shd w:val="clear" w:color="auto" w:fill="auto"/>
            <w:vAlign w:val="center"/>
          </w:tcPr>
          <w:p w:rsidR="00820037" w:rsidRPr="00113520" w:rsidRDefault="00113520" w:rsidP="00113520">
            <w:pPr>
              <w:spacing w:line="276" w:lineRule="auto"/>
              <w:jc w:val="center"/>
              <w:rPr>
                <w:rFonts w:ascii="Century Gothic" w:hAnsi="Century Gothic" w:cs="Arial"/>
                <w:color w:val="000000"/>
                <w:sz w:val="16"/>
                <w:szCs w:val="16"/>
              </w:rPr>
            </w:pPr>
            <w:r w:rsidRPr="00113520">
              <w:rPr>
                <w:rFonts w:ascii="Century Gothic" w:hAnsi="Century Gothic" w:cs="Arial"/>
                <w:color w:val="000000"/>
                <w:sz w:val="16"/>
                <w:szCs w:val="16"/>
              </w:rPr>
              <w:t>REACTIVOS PARA LA DETECCIÓN CUALITATIVA DEL ANTÍGENO NS1 EN CONTRA DEL VIRUS DEL DENGUE</w:t>
            </w:r>
          </w:p>
        </w:tc>
        <w:tc>
          <w:tcPr>
            <w:tcW w:w="6804" w:type="dxa"/>
            <w:shd w:val="clear" w:color="auto" w:fill="auto"/>
          </w:tcPr>
          <w:p w:rsidR="00820037" w:rsidRDefault="00820037" w:rsidP="00AB2D98">
            <w:pPr>
              <w:spacing w:before="120" w:after="120"/>
              <w:rPr>
                <w:rFonts w:ascii="Calibri" w:hAnsi="Calibri"/>
              </w:rPr>
            </w:pP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3655E2" w:rsidRDefault="00820037" w:rsidP="00CB2871">
            <w:pPr>
              <w:spacing w:before="120" w:after="120"/>
              <w:rPr>
                <w:rFonts w:ascii="Calibri" w:hAnsi="Calibri"/>
                <w:b/>
              </w:rPr>
            </w:pPr>
          </w:p>
        </w:tc>
      </w:tr>
    </w:tbl>
    <w:p w:rsidR="00CB2871" w:rsidRDefault="00CB2871" w:rsidP="00AB2D98">
      <w:pPr>
        <w:tabs>
          <w:tab w:val="right" w:pos="9781"/>
        </w:tabs>
        <w:ind w:right="141"/>
        <w:rPr>
          <w:rFonts w:ascii="Calibri" w:hAnsi="Calibri"/>
          <w:u w:val="single"/>
        </w:rPr>
      </w:pPr>
    </w:p>
    <w:p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6E183F" w:rsidRPr="003655E2" w:rsidTr="00BD2921">
        <w:trPr>
          <w:jc w:val="center"/>
        </w:trPr>
        <w:tc>
          <w:tcPr>
            <w:tcW w:w="2093" w:type="dxa"/>
            <w:shd w:val="clear" w:color="auto" w:fill="auto"/>
            <w:vAlign w:val="center"/>
          </w:tcPr>
          <w:p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BD2921">
            <w:pPr>
              <w:jc w:val="center"/>
              <w:rPr>
                <w:rFonts w:ascii="Calibri" w:hAnsi="Calibri"/>
                <w:b/>
                <w:sz w:val="18"/>
              </w:rPr>
            </w:pPr>
          </w:p>
          <w:p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BD2921">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Default="00BA09CD" w:rsidP="00BA09CD">
      <w:pPr>
        <w:ind w:left="851"/>
        <w:jc w:val="both"/>
        <w:rPr>
          <w:b/>
        </w:rPr>
      </w:pPr>
    </w:p>
    <w:p w:rsidR="009F2451" w:rsidRPr="00B40713" w:rsidRDefault="009F2451"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85FF1">
              <w:rPr>
                <w:rFonts w:ascii="Calibri" w:hAnsi="Calibri"/>
                <w:b/>
                <w:bCs/>
              </w:rPr>
              <w:t>I19</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9F2451">
              <w:rPr>
                <w:rFonts w:ascii="Calibri" w:hAnsi="Calibri"/>
                <w:b/>
                <w:noProof/>
              </w:rPr>
              <w:t xml:space="preserve">del kit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113520" w:rsidP="00CB2871">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9F2451">
              <w:rPr>
                <w:rFonts w:ascii="Calibri" w:hAnsi="Calibri"/>
                <w:b/>
                <w:noProof/>
              </w:rPr>
              <w:t xml:space="preserve">de toda la partida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w:t>
            </w:r>
            <w:r w:rsidR="009F2451">
              <w:rPr>
                <w:rFonts w:ascii="Calibri" w:hAnsi="Calibri"/>
                <w:b/>
                <w:noProof/>
              </w:rPr>
              <w:t xml:space="preserve"> de toda la partida</w:t>
            </w:r>
            <w:r w:rsidRPr="002522C8">
              <w:rPr>
                <w:rFonts w:ascii="Calibri" w:hAnsi="Calibri"/>
                <w:b/>
                <w:noProof/>
              </w:rPr>
              <w:t xml:space="preserve">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85FF1">
              <w:rPr>
                <w:rFonts w:asciiTheme="minorHAnsi" w:hAnsiTheme="minorHAnsi" w:cs="Arial"/>
                <w:bCs/>
                <w:u w:val="single"/>
              </w:rPr>
              <w:t>I19</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tblPr>
      <w:tblGrid>
        <w:gridCol w:w="706"/>
        <w:gridCol w:w="992"/>
        <w:gridCol w:w="992"/>
        <w:gridCol w:w="993"/>
        <w:gridCol w:w="1279"/>
        <w:gridCol w:w="1060"/>
        <w:gridCol w:w="1060"/>
        <w:gridCol w:w="1137"/>
        <w:gridCol w:w="1184"/>
        <w:gridCol w:w="948"/>
      </w:tblGrid>
      <w:tr w:rsidR="00AB2D98" w:rsidRPr="0093321E"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396725" w:rsidRDefault="00CB2871"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396725"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396725"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396725" w:rsidRDefault="00AB2D98"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396725" w:rsidRDefault="00AB2D98"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396725"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396725"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sidR="00396725">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396725"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396725" w:rsidRDefault="0039672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D85843" w:rsidRPr="0093321E" w:rsidTr="00266EB5">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843" w:rsidRPr="0093321E" w:rsidRDefault="00D85843" w:rsidP="00AB2D98">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5843" w:rsidRPr="00D85843" w:rsidRDefault="00D85843"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396725" w:rsidRDefault="00396725" w:rsidP="00BA09CD">
      <w:pPr>
        <w:tabs>
          <w:tab w:val="left" w:pos="8080"/>
        </w:tabs>
        <w:spacing w:line="360" w:lineRule="auto"/>
        <w:jc w:val="both"/>
        <w:rPr>
          <w:rFonts w:ascii="Calibri" w:hAnsi="Calibri" w:cs="Arial"/>
        </w:rPr>
      </w:pPr>
    </w:p>
    <w:p w:rsidR="00396725" w:rsidRDefault="00396725"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B85FF1">
        <w:rPr>
          <w:rFonts w:ascii="Calibri" w:hAnsi="Calibri" w:cs="Calibri"/>
          <w:b/>
          <w:bCs/>
          <w:sz w:val="20"/>
          <w:szCs w:val="20"/>
        </w:rPr>
        <w:t>I19</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w:t>
      </w:r>
      <w:proofErr w:type="gramStart"/>
      <w:r w:rsidRPr="00396725">
        <w:rPr>
          <w:rFonts w:ascii="Calibri" w:hAnsi="Calibri"/>
          <w:szCs w:val="23"/>
        </w:rPr>
        <w:t>de</w:t>
      </w:r>
      <w:proofErr w:type="gramEnd"/>
      <w:r w:rsidRPr="00396725">
        <w:rPr>
          <w:rFonts w:ascii="Calibri" w:hAnsi="Calibri"/>
          <w:szCs w:val="23"/>
        </w:rPr>
        <w:t xml:space="preserv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Ttul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Ttul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w:t>
      </w:r>
      <w:proofErr w:type="gramStart"/>
      <w:r w:rsidRPr="00396725">
        <w:rPr>
          <w:rFonts w:ascii="Calibri" w:hAnsi="Calibri"/>
          <w:szCs w:val="23"/>
        </w:rPr>
        <w:t>de</w:t>
      </w:r>
      <w:proofErr w:type="gramEnd"/>
      <w:r w:rsidRPr="00396725">
        <w:rPr>
          <w:rFonts w:ascii="Calibri" w:hAnsi="Calibri"/>
          <w:szCs w:val="23"/>
        </w:rPr>
        <w:t xml:space="preserv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LP-919044992-I19-2016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85FF1">
        <w:rPr>
          <w:rFonts w:ascii="Calibri" w:hAnsi="Calibri"/>
          <w:b/>
          <w:bCs/>
          <w:sz w:val="20"/>
          <w:szCs w:val="20"/>
        </w:rPr>
        <w:t>I19</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DC130A">
        <w:trPr>
          <w:trHeight w:val="56"/>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106BE" w:rsidRPr="00AA0B61" w:rsidTr="003632F9">
        <w:trPr>
          <w:trHeight w:val="64"/>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106BE" w:rsidRPr="005106BE" w:rsidRDefault="005106BE" w:rsidP="005106BE">
            <w:pPr>
              <w:tabs>
                <w:tab w:val="left" w:pos="1418"/>
              </w:tabs>
              <w:ind w:left="13"/>
              <w:jc w:val="both"/>
              <w:rPr>
                <w:bCs/>
                <w:sz w:val="16"/>
                <w:szCs w:val="16"/>
              </w:rPr>
            </w:pPr>
            <w:r w:rsidRPr="005106BE">
              <w:rPr>
                <w:rFonts w:asciiTheme="minorHAnsi" w:hAnsiTheme="minorHAnsi" w:cs="Arial"/>
                <w:b/>
                <w:sz w:val="16"/>
                <w:szCs w:val="16"/>
              </w:rPr>
              <w:t>ANEXO 13.</w:t>
            </w:r>
            <w:r w:rsidRPr="005106BE">
              <w:rPr>
                <w:rFonts w:asciiTheme="minorHAnsi" w:hAnsiTheme="minorHAnsi" w:cs="Arial"/>
                <w:sz w:val="16"/>
                <w:szCs w:val="16"/>
              </w:rPr>
              <w:t xml:space="preserve"> Cédula de entrega de documentos.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02"/>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106BE" w:rsidRPr="005106BE" w:rsidRDefault="005106BE" w:rsidP="005106BE">
            <w:pPr>
              <w:tabs>
                <w:tab w:val="left" w:pos="1418"/>
              </w:tabs>
              <w:ind w:left="13"/>
              <w:jc w:val="both"/>
              <w:rPr>
                <w:bCs/>
                <w:sz w:val="16"/>
                <w:szCs w:val="16"/>
              </w:rPr>
            </w:pPr>
            <w:r w:rsidRPr="005106BE">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02"/>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106BE" w:rsidRPr="005106BE" w:rsidRDefault="005106BE" w:rsidP="005106BE">
            <w:pPr>
              <w:tabs>
                <w:tab w:val="left" w:pos="1418"/>
              </w:tabs>
              <w:ind w:left="13"/>
              <w:jc w:val="both"/>
              <w:rPr>
                <w:bCs/>
                <w:sz w:val="16"/>
                <w:szCs w:val="16"/>
              </w:rPr>
            </w:pPr>
            <w:r w:rsidRPr="005106BE">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02"/>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b/>
                <w:sz w:val="16"/>
                <w:szCs w:val="16"/>
              </w:rPr>
              <w:t>ANEXO 2</w:t>
            </w:r>
            <w:r w:rsidRPr="005106BE">
              <w:rPr>
                <w:rFonts w:asciiTheme="minorHAnsi" w:hAnsiTheme="minorHAnsi"/>
                <w:sz w:val="16"/>
                <w:szCs w:val="16"/>
              </w:rPr>
              <w:t>. Propuesta Técnica conforme al formato del anexo 2 de las presentes bases.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69"/>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DC130A">
        <w:trPr>
          <w:trHeight w:val="56"/>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218"/>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106BE" w:rsidRPr="005106BE" w:rsidRDefault="005106BE" w:rsidP="005106BE">
            <w:pPr>
              <w:tabs>
                <w:tab w:val="left" w:pos="1134"/>
              </w:tabs>
              <w:ind w:left="13"/>
              <w:jc w:val="both"/>
              <w:rPr>
                <w:sz w:val="16"/>
                <w:szCs w:val="16"/>
              </w:rPr>
            </w:pPr>
            <w:r w:rsidRPr="005106BE">
              <w:rPr>
                <w:rFonts w:asciiTheme="minorHAnsi" w:hAnsiTheme="minorHAnsi"/>
                <w:sz w:val="16"/>
                <w:szCs w:val="16"/>
              </w:rPr>
              <w:t>Documento que compruebe el domicilio fiscal del licitante, además deberá comprobar tener almacén o local de distribución establecido para atender en el tiempo requerido las necesidades de la Convocante, (mediante Alta de Hacienda y Aviso de Funcionamiento o Licencia Sanitaria Vigente).</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69"/>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5106BE" w:rsidRPr="005106BE" w:rsidRDefault="005106BE" w:rsidP="005106BE">
            <w:pPr>
              <w:tabs>
                <w:tab w:val="left" w:pos="1134"/>
              </w:tabs>
              <w:ind w:left="13"/>
              <w:jc w:val="both"/>
              <w:rPr>
                <w:sz w:val="16"/>
                <w:szCs w:val="16"/>
              </w:rPr>
            </w:pPr>
            <w:r w:rsidRPr="005106BE">
              <w:rPr>
                <w:rFonts w:asciiTheme="minorHAnsi" w:hAnsiTheme="minorHAnsi"/>
                <w:sz w:val="16"/>
                <w:szCs w:val="16"/>
              </w:rPr>
              <w:t>Carta original de respaldo emitida por cada fabricante y/o distribuidor mayorista en la que manifieste que garantiza el abasto suficiente de los Reactivos que se solicitan en el anexo 1 de estas bases para cumplir con las adjudicaciones que se deriven de esta licitación</w:t>
            </w:r>
            <w:r w:rsidRPr="005106BE">
              <w:rPr>
                <w:sz w:val="16"/>
                <w:szCs w:val="16"/>
              </w:rPr>
              <w:t xml:space="preserve"> </w:t>
            </w:r>
            <w:r w:rsidRPr="005106BE">
              <w:rPr>
                <w:rFonts w:asciiTheme="minorHAnsi" w:hAnsiTheme="minorHAnsi"/>
                <w:sz w:val="16"/>
                <w:szCs w:val="16"/>
              </w:rPr>
              <w:t>en la que se mencione el número de licitación y se describan las partidas, marcas y cantidades ofertadas.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65"/>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5106BE">
              <w:rPr>
                <w:rFonts w:asciiTheme="minorHAnsi" w:hAnsiTheme="minorHAnsi"/>
                <w:sz w:val="16"/>
                <w:szCs w:val="16"/>
              </w:rPr>
              <w:t xml:space="preserve"> Así mismo deberá cumplir con las recomendaciones emitidas por el Instituto de Diagnóstico y Referencia Epidemiológicos (</w:t>
            </w:r>
            <w:proofErr w:type="spellStart"/>
            <w:r w:rsidRPr="005106BE">
              <w:rPr>
                <w:rFonts w:asciiTheme="minorHAnsi" w:hAnsiTheme="minorHAnsi"/>
                <w:sz w:val="16"/>
                <w:szCs w:val="16"/>
              </w:rPr>
              <w:t>InDRE</w:t>
            </w:r>
            <w:proofErr w:type="spellEnd"/>
            <w:r w:rsidRPr="005106BE">
              <w:rPr>
                <w:rFonts w:asciiTheme="minorHAnsi" w:hAnsiTheme="minorHAnsi"/>
                <w:sz w:val="16"/>
                <w:szCs w:val="16"/>
              </w:rPr>
              <w:t xml:space="preserve">) en los “Lineamientos para la vigilancia epidemiológica de Dengue por Laboratorio” No. </w:t>
            </w:r>
            <w:r w:rsidRPr="005106BE">
              <w:rPr>
                <w:rFonts w:asciiTheme="minorHAnsi" w:hAnsiTheme="minorHAnsi"/>
                <w:color w:val="548DD4" w:themeColor="text2" w:themeTint="99"/>
                <w:sz w:val="16"/>
                <w:szCs w:val="16"/>
              </w:rPr>
              <w:t>DGE-InDRE-RNLSP-2015</w:t>
            </w:r>
            <w:r w:rsidRPr="005106BE">
              <w:rPr>
                <w:rFonts w:asciiTheme="minorHAnsi" w:hAnsiTheme="minorHAnsi"/>
                <w:sz w:val="16"/>
                <w:szCs w:val="16"/>
              </w:rPr>
              <w:t>”.</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70"/>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70"/>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 xml:space="preserve">Carta </w:t>
            </w:r>
            <w:r w:rsidRPr="005106BE">
              <w:rPr>
                <w:rFonts w:asciiTheme="minorHAnsi" w:hAnsiTheme="minorHAnsi"/>
                <w:sz w:val="16"/>
                <w:szCs w:val="16"/>
              </w:rPr>
              <w:t xml:space="preserve">compromiso de que proporcionará la capacitación y asesoría al personal que designe el Laboratorio Estatal de la </w:t>
            </w:r>
            <w:r w:rsidRPr="005106BE">
              <w:rPr>
                <w:rFonts w:asciiTheme="minorHAnsi" w:hAnsiTheme="minorHAnsi"/>
                <w:color w:val="000000"/>
                <w:sz w:val="16"/>
                <w:szCs w:val="16"/>
              </w:rPr>
              <w:t>Convocante durante el tiempo que estime conveniente dicha unidad para el adecuado manejo del equipo.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69"/>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 xml:space="preserve">Carta donde detalle el </w:t>
            </w:r>
            <w:proofErr w:type="spellStart"/>
            <w:r w:rsidRPr="005106BE">
              <w:rPr>
                <w:rFonts w:asciiTheme="minorHAnsi" w:hAnsiTheme="minorHAnsi"/>
                <w:color w:val="000000"/>
                <w:sz w:val="16"/>
                <w:szCs w:val="16"/>
              </w:rPr>
              <w:t>Staff</w:t>
            </w:r>
            <w:proofErr w:type="spellEnd"/>
            <w:r w:rsidRPr="005106BE">
              <w:rPr>
                <w:rFonts w:asciiTheme="minorHAnsi" w:hAnsiTheme="minorHAnsi"/>
                <w:color w:val="000000"/>
                <w:sz w:val="16"/>
                <w:szCs w:val="16"/>
              </w:rPr>
              <w:t xml:space="preserve"> de Ingeniería, deberá incluir los nombres de las </w:t>
            </w:r>
            <w:r w:rsidRPr="005106BE">
              <w:rPr>
                <w:rFonts w:asciiTheme="minorHAnsi" w:hAnsiTheme="minorHAnsi"/>
                <w:sz w:val="16"/>
                <w:szCs w:val="16"/>
              </w:rPr>
              <w:t xml:space="preserve">personas, </w:t>
            </w:r>
            <w:proofErr w:type="spellStart"/>
            <w:r w:rsidRPr="005106BE">
              <w:rPr>
                <w:rFonts w:asciiTheme="minorHAnsi" w:hAnsiTheme="minorHAnsi"/>
                <w:sz w:val="16"/>
                <w:szCs w:val="16"/>
              </w:rPr>
              <w:t>Currículums</w:t>
            </w:r>
            <w:proofErr w:type="spellEnd"/>
            <w:r w:rsidRPr="005106BE">
              <w:rPr>
                <w:rFonts w:asciiTheme="minorHAnsi" w:hAnsiTheme="minorHAnsi"/>
                <w:sz w:val="16"/>
                <w:szCs w:val="16"/>
              </w:rPr>
              <w:t>, Diplomas y Certificados y teléfonos de urgencia, además de los nombres y teléfonos de las personas con los cuales se contactará la información para las solicitudes de abasto o devoluciones que haga el Laboratorio Estatal</w:t>
            </w:r>
            <w:r w:rsidRPr="005106BE">
              <w:rPr>
                <w:rFonts w:asciiTheme="minorHAnsi" w:hAnsiTheme="minorHAnsi"/>
                <w:color w:val="000000"/>
                <w:sz w:val="16"/>
                <w:szCs w:val="16"/>
              </w:rPr>
              <w:t>, así como el domicilio, teléfono de la oficina, celular y correos electrónicos.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60"/>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usuarios, por lo cual, el licitante será responsable de los gastos que se generen en demasía por su incumplimiento en la prestación del servicio.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60"/>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olor w:val="000000"/>
                <w:sz w:val="16"/>
                <w:szCs w:val="16"/>
              </w:rPr>
              <w:t xml:space="preserve">Carta compromiso de que en caso de resultar adjudicado se responsabilizará del mantenimiento preventivo y correctivo del equipo proporcionado en comodato, cuando sea necesario el traslado del equipo a las oficinas </w:t>
            </w:r>
            <w:r w:rsidRPr="005106BE">
              <w:rPr>
                <w:rFonts w:asciiTheme="minorHAnsi" w:hAnsiTheme="minorHAnsi"/>
                <w:color w:val="000000"/>
                <w:sz w:val="16"/>
                <w:szCs w:val="16"/>
              </w:rPr>
              <w:lastRenderedPageBreak/>
              <w:t>del licitante, para su mantenimiento y se prolongue por más de 24 horas proporcionará inmediatamente otro equipo igual ó en su caso proporcionará el lugar donde se podrán procesar las muestras, de tal manera que el servicio no se vea interrumpido.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60"/>
          <w:jc w:val="center"/>
        </w:trPr>
        <w:tc>
          <w:tcPr>
            <w:tcW w:w="674" w:type="dxa"/>
            <w:vAlign w:val="center"/>
          </w:tcPr>
          <w:p w:rsidR="005106BE" w:rsidRPr="002F46FE" w:rsidRDefault="005106BE"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5106BE" w:rsidRPr="005106BE" w:rsidRDefault="005106BE" w:rsidP="005106BE">
            <w:pPr>
              <w:tabs>
                <w:tab w:val="left" w:pos="1134"/>
              </w:tabs>
              <w:ind w:left="13"/>
              <w:jc w:val="both"/>
              <w:rPr>
                <w:sz w:val="16"/>
                <w:szCs w:val="16"/>
              </w:rPr>
            </w:pPr>
            <w:r w:rsidRPr="005106BE">
              <w:rPr>
                <w:rFonts w:asciiTheme="minorHAnsi" w:hAnsiTheme="minorHAnsi"/>
                <w:color w:val="000000"/>
                <w:sz w:val="16"/>
                <w:szCs w:val="16"/>
              </w:rPr>
              <w:t xml:space="preserve">Escrito en el que garantice  que </w:t>
            </w:r>
            <w:r w:rsidRPr="005106BE">
              <w:rPr>
                <w:rFonts w:asciiTheme="minorHAnsi" w:hAnsiTheme="minorHAnsi"/>
                <w:sz w:val="16"/>
                <w:szCs w:val="16"/>
              </w:rPr>
              <w:t>el período de caducidad de los Reactivos deberá ser de un año, como mínimo, contado a partir de la recepción en el Laboratorio Estatal de la Convocante</w:t>
            </w:r>
            <w:r w:rsidRPr="005106BE">
              <w:rPr>
                <w:rFonts w:asciiTheme="minorHAnsi" w:hAnsiTheme="minorHAnsi"/>
                <w:color w:val="000000"/>
                <w:sz w:val="16"/>
                <w:szCs w:val="16"/>
              </w:rPr>
              <w:t xml:space="preserve">, en caso de </w:t>
            </w:r>
            <w:r w:rsidRPr="005106BE">
              <w:rPr>
                <w:rFonts w:asciiTheme="minorHAnsi" w:hAnsiTheme="minorHAnsi"/>
                <w:sz w:val="16"/>
                <w:szCs w:val="16"/>
              </w:rPr>
              <w:t>suministrar insumos con menor caducidad a la establecida, se podrán devolver los mismos a juicio y responsabilidad del laboratorio.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60"/>
          <w:jc w:val="center"/>
        </w:trPr>
        <w:tc>
          <w:tcPr>
            <w:tcW w:w="674" w:type="dxa"/>
            <w:vAlign w:val="center"/>
          </w:tcPr>
          <w:p w:rsidR="005106BE" w:rsidRPr="00AA0B61" w:rsidRDefault="005106BE" w:rsidP="003632F9">
            <w:pPr>
              <w:pStyle w:val="Default"/>
              <w:jc w:val="center"/>
              <w:rPr>
                <w:rFonts w:ascii="Calibri" w:hAnsi="Calibri"/>
                <w:b/>
                <w:sz w:val="16"/>
                <w:szCs w:val="16"/>
              </w:rPr>
            </w:pPr>
            <w:r>
              <w:rPr>
                <w:rFonts w:ascii="Calibri" w:hAnsi="Calibri"/>
                <w:b/>
                <w:sz w:val="16"/>
                <w:szCs w:val="16"/>
              </w:rPr>
              <w:t>16</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sz w:val="16"/>
                <w:szCs w:val="16"/>
              </w:rPr>
              <w:t xml:space="preserve">Alguno de los siguientes Certificados de calidad: ISO, FDA, CE, UL, TUV. Para equipos y reactivos fabricados en </w:t>
            </w:r>
            <w:r w:rsidRPr="005106BE">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Pr="00AA0B61" w:rsidRDefault="005106BE" w:rsidP="003632F9">
            <w:pPr>
              <w:pStyle w:val="Default"/>
              <w:jc w:val="center"/>
              <w:rPr>
                <w:rFonts w:ascii="Calibri" w:hAnsi="Calibri"/>
                <w:b/>
                <w:sz w:val="16"/>
                <w:szCs w:val="16"/>
              </w:rPr>
            </w:pPr>
            <w:r>
              <w:rPr>
                <w:rFonts w:ascii="Calibri" w:hAnsi="Calibri"/>
                <w:b/>
                <w:sz w:val="16"/>
                <w:szCs w:val="16"/>
              </w:rPr>
              <w:t>17</w:t>
            </w:r>
          </w:p>
        </w:tc>
        <w:tc>
          <w:tcPr>
            <w:tcW w:w="7506" w:type="dxa"/>
          </w:tcPr>
          <w:p w:rsidR="005106BE" w:rsidRPr="005106BE" w:rsidRDefault="005106BE" w:rsidP="005106BE">
            <w:pPr>
              <w:ind w:left="13"/>
              <w:jc w:val="both"/>
              <w:rPr>
                <w:bCs/>
                <w:sz w:val="16"/>
                <w:szCs w:val="16"/>
              </w:rPr>
            </w:pPr>
            <w:r w:rsidRPr="005106BE">
              <w:rPr>
                <w:rFonts w:asciiTheme="minorHAnsi" w:hAnsiTheme="minorHAnsi"/>
                <w:sz w:val="16"/>
                <w:szCs w:val="16"/>
                <w:lang w:val="es-MX"/>
              </w:rPr>
              <w:t>Copia simple legible del Registro Sanitario de los reactivos y equipos propuestos.</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Pr="00AA0B61" w:rsidRDefault="005106BE"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106BE" w:rsidRPr="005106BE" w:rsidRDefault="005106BE" w:rsidP="005106BE">
            <w:pPr>
              <w:ind w:left="13"/>
              <w:jc w:val="both"/>
              <w:rPr>
                <w:bCs/>
                <w:sz w:val="16"/>
                <w:szCs w:val="16"/>
              </w:rPr>
            </w:pPr>
            <w:r w:rsidRPr="005106BE">
              <w:rPr>
                <w:rFonts w:asciiTheme="minorHAnsi" w:hAnsiTheme="minorHAnsi"/>
                <w:sz w:val="16"/>
                <w:szCs w:val="16"/>
              </w:rPr>
              <w:t xml:space="preserve">Los licitantes que deseen participar en el presente concurso, deberán  presentar cuando menos dos cartas en original, emitidas por clientes en hoja </w:t>
            </w:r>
            <w:proofErr w:type="spellStart"/>
            <w:r w:rsidRPr="005106BE">
              <w:rPr>
                <w:rFonts w:asciiTheme="minorHAnsi" w:hAnsiTheme="minorHAnsi"/>
                <w:sz w:val="16"/>
                <w:szCs w:val="16"/>
              </w:rPr>
              <w:t>membretada</w:t>
            </w:r>
            <w:proofErr w:type="spellEnd"/>
            <w:r w:rsidRPr="005106BE">
              <w:rPr>
                <w:rFonts w:asciiTheme="minorHAnsi" w:hAnsiTheme="minorHAnsi"/>
                <w:sz w:val="16"/>
                <w:szCs w:val="16"/>
              </w:rPr>
              <w:t xml:space="preserve"> de estos; en las cuales estipule que han prestado un buen servicio en la venta de reactivos de la misma naturaleza o similar a lo requerido en esta licitación, mismas que la Convocante se reserva el derecho de verificar, para su participación en el presente evento.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Pr="00AA0B61" w:rsidRDefault="005106BE"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106BE" w:rsidRPr="005106BE" w:rsidRDefault="005106BE" w:rsidP="005106BE">
            <w:pPr>
              <w:tabs>
                <w:tab w:val="left" w:pos="993"/>
              </w:tabs>
              <w:ind w:left="13"/>
              <w:jc w:val="both"/>
              <w:rPr>
                <w:sz w:val="16"/>
                <w:szCs w:val="16"/>
              </w:rPr>
            </w:pPr>
            <w:r w:rsidRPr="005106BE">
              <w:rPr>
                <w:rFonts w:asciiTheme="minorHAnsi" w:hAnsiTheme="minorHAnsi"/>
                <w:bCs/>
                <w:sz w:val="16"/>
                <w:szCs w:val="16"/>
              </w:rPr>
              <w:t xml:space="preserve">Cd o USB que contenga el total de los documentos incluidos en el sobre técnico en formato </w:t>
            </w:r>
            <w:proofErr w:type="spellStart"/>
            <w:r w:rsidRPr="005106BE">
              <w:rPr>
                <w:rFonts w:asciiTheme="minorHAnsi" w:hAnsiTheme="minorHAnsi"/>
                <w:bCs/>
                <w:sz w:val="16"/>
                <w:szCs w:val="16"/>
              </w:rPr>
              <w:t>pdf</w:t>
            </w:r>
            <w:proofErr w:type="spellEnd"/>
            <w:r w:rsidRPr="005106BE">
              <w:rPr>
                <w:rFonts w:asciiTheme="minorHAnsi" w:hAnsiTheme="minorHAnsi"/>
                <w:bCs/>
                <w:sz w:val="16"/>
                <w:szCs w:val="16"/>
              </w:rPr>
              <w:t xml:space="preserve">, </w:t>
            </w:r>
            <w:proofErr w:type="spellStart"/>
            <w:r w:rsidRPr="005106BE">
              <w:rPr>
                <w:rFonts w:asciiTheme="minorHAnsi" w:hAnsiTheme="minorHAnsi"/>
                <w:bCs/>
                <w:sz w:val="16"/>
                <w:szCs w:val="16"/>
              </w:rPr>
              <w:t>word</w:t>
            </w:r>
            <w:proofErr w:type="spellEnd"/>
            <w:r w:rsidRPr="005106BE">
              <w:rPr>
                <w:rFonts w:asciiTheme="minorHAnsi" w:hAnsiTheme="minorHAnsi"/>
                <w:bCs/>
                <w:sz w:val="16"/>
                <w:szCs w:val="16"/>
              </w:rPr>
              <w:t xml:space="preserve"> o Excel, el cual se requiere únicamente para agilizar la conducción del evento.</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Pr="00AA0B61" w:rsidRDefault="005106BE"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b/>
                <w:sz w:val="16"/>
                <w:szCs w:val="16"/>
              </w:rPr>
              <w:t>ANEXO 5</w:t>
            </w:r>
            <w:r w:rsidRPr="005106BE">
              <w:rPr>
                <w:rFonts w:asciiTheme="minorHAnsi" w:hAnsiTheme="minorHAnsi"/>
                <w:sz w:val="16"/>
                <w:szCs w:val="16"/>
              </w:rPr>
              <w:t xml:space="preserve">. </w:t>
            </w:r>
            <w:r w:rsidRPr="005106BE">
              <w:rPr>
                <w:rFonts w:asciiTheme="minorHAnsi" w:hAnsiTheme="minorHAnsi" w:cs="Arial"/>
                <w:sz w:val="16"/>
                <w:szCs w:val="16"/>
              </w:rPr>
              <w:t>Carta de presentación de proposiciones</w:t>
            </w:r>
            <w:r w:rsidRPr="005106BE">
              <w:rPr>
                <w:rFonts w:asciiTheme="minorHAnsi" w:hAnsiTheme="minorHAnsi"/>
                <w:color w:val="000000"/>
                <w:sz w:val="16"/>
                <w:szCs w:val="16"/>
              </w:rPr>
              <w:t>.</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Pr="00AA0B61" w:rsidRDefault="005106BE"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theme="minorHAnsi"/>
                <w:b/>
                <w:sz w:val="16"/>
                <w:szCs w:val="16"/>
              </w:rPr>
              <w:t>ANEXO 7</w:t>
            </w:r>
            <w:r w:rsidRPr="005106BE">
              <w:rPr>
                <w:rFonts w:asciiTheme="minorHAnsi" w:hAnsiTheme="minorHAnsi" w:cstheme="minorHAnsi"/>
                <w:sz w:val="16"/>
                <w:szCs w:val="16"/>
              </w:rPr>
              <w:t xml:space="preserve">. Declaración de no encontrarse en alguno de los supuestos establecidos en los </w:t>
            </w:r>
            <w:r w:rsidRPr="005106BE">
              <w:rPr>
                <w:rFonts w:asciiTheme="minorHAnsi" w:hAnsiTheme="minorHAnsi" w:cstheme="minorHAnsi"/>
                <w:i/>
                <w:sz w:val="16"/>
                <w:szCs w:val="16"/>
              </w:rPr>
              <w:t>Artículos 37 y 95</w:t>
            </w:r>
            <w:r w:rsidRPr="005106BE">
              <w:rPr>
                <w:rFonts w:asciiTheme="minorHAnsi" w:hAnsiTheme="minorHAnsi" w:cstheme="minorHAnsi"/>
                <w:sz w:val="16"/>
                <w:szCs w:val="16"/>
              </w:rPr>
              <w:t xml:space="preserve"> de la Ley, </w:t>
            </w:r>
            <w:r w:rsidRPr="005106BE">
              <w:rPr>
                <w:rFonts w:asciiTheme="minorHAnsi" w:hAnsiTheme="minorHAnsi" w:cs="Arial"/>
                <w:i/>
                <w:sz w:val="16"/>
                <w:szCs w:val="16"/>
              </w:rPr>
              <w:t>Artículo 50</w:t>
            </w:r>
            <w:r w:rsidRPr="005106BE">
              <w:rPr>
                <w:rFonts w:asciiTheme="minorHAnsi" w:hAnsiTheme="minorHAnsi" w:cs="Arial"/>
                <w:sz w:val="16"/>
                <w:szCs w:val="16"/>
              </w:rPr>
              <w:t xml:space="preserve"> </w:t>
            </w:r>
            <w:proofErr w:type="spellStart"/>
            <w:r w:rsidRPr="005106BE">
              <w:rPr>
                <w:rFonts w:asciiTheme="minorHAnsi" w:hAnsiTheme="minorHAnsi" w:cs="Arial"/>
                <w:sz w:val="16"/>
                <w:szCs w:val="16"/>
              </w:rPr>
              <w:t>Fracc</w:t>
            </w:r>
            <w:proofErr w:type="spellEnd"/>
            <w:r w:rsidRPr="005106BE">
              <w:rPr>
                <w:rFonts w:asciiTheme="minorHAnsi" w:hAnsiTheme="minorHAnsi" w:cs="Arial"/>
                <w:sz w:val="16"/>
                <w:szCs w:val="16"/>
              </w:rPr>
              <w:t xml:space="preserve">. XXIII de La Ley de responsabilidades de los Servidores Públicos del Estado y Municipios de Nuevo León y </w:t>
            </w:r>
            <w:r w:rsidRPr="005106BE">
              <w:rPr>
                <w:rFonts w:asciiTheme="minorHAnsi" w:hAnsiTheme="minorHAnsi" w:cs="Arial"/>
                <w:i/>
                <w:sz w:val="16"/>
                <w:szCs w:val="16"/>
              </w:rPr>
              <w:t>Artículo 38</w:t>
            </w:r>
            <w:r w:rsidRPr="005106BE">
              <w:rPr>
                <w:rFonts w:asciiTheme="minorHAnsi" w:hAnsiTheme="minorHAnsi" w:cs="Arial"/>
                <w:sz w:val="16"/>
                <w:szCs w:val="16"/>
              </w:rPr>
              <w:t xml:space="preserve"> del Reglamento de la Ley de Adquisiciones, arrendamientos y Contrataciones de Servicios del Estado de Nuevo León</w:t>
            </w:r>
            <w:r w:rsidRPr="005106BE">
              <w:rPr>
                <w:rFonts w:asciiTheme="minorHAnsi" w:hAnsiTheme="minorHAnsi" w:cstheme="minorHAnsi"/>
                <w:sz w:val="16"/>
                <w:szCs w:val="16"/>
              </w:rPr>
              <w:t>, Declaración de integridad y Certificado de Determinación Independiente de Propuesta.</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5106BE">
              <w:rPr>
                <w:rFonts w:asciiTheme="minorHAnsi" w:hAnsiTheme="minorHAnsi" w:cs="Arial"/>
                <w:bCs/>
                <w:sz w:val="16"/>
                <w:szCs w:val="16"/>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5106BE">
              <w:rPr>
                <w:rFonts w:asciiTheme="minorHAnsi" w:hAnsiTheme="minorHAnsi" w:cs="Arial"/>
                <w:b/>
                <w:bCs/>
                <w:sz w:val="16"/>
                <w:szCs w:val="16"/>
                <w:lang w:val="es-MX"/>
              </w:rPr>
              <w:t>Anexo 9”</w:t>
            </w:r>
            <w:r w:rsidRPr="005106BE">
              <w:rPr>
                <w:rFonts w:asciiTheme="minorHAnsi" w:hAnsiTheme="minorHAnsi" w:cs="Arial"/>
                <w:bCs/>
                <w:sz w:val="16"/>
                <w:szCs w:val="16"/>
                <w:lang w:val="es-MX"/>
              </w:rPr>
              <w:t xml:space="preserve">; o con las reglas de origen correspondientes a los capítulos de compras del sector público de los tratados de libre comercio, citados en el numeral 1.1, utilizando el formato del </w:t>
            </w:r>
            <w:r w:rsidRPr="005106BE">
              <w:rPr>
                <w:rFonts w:asciiTheme="minorHAnsi" w:hAnsiTheme="minorHAnsi" w:cs="Arial"/>
                <w:b/>
                <w:bCs/>
                <w:sz w:val="16"/>
                <w:szCs w:val="16"/>
                <w:lang w:val="es-MX"/>
              </w:rPr>
              <w:t>Anexo “9-A”</w:t>
            </w:r>
            <w:r w:rsidRPr="005106BE">
              <w:rPr>
                <w:rFonts w:asciiTheme="minorHAnsi" w:hAnsiTheme="minorHAnsi" w:cs="Arial"/>
                <w:bCs/>
                <w:sz w:val="16"/>
                <w:szCs w:val="16"/>
                <w:lang w:val="es-MX"/>
              </w:rPr>
              <w:t>.</w:t>
            </w:r>
            <w:r w:rsidRPr="005106BE">
              <w:rPr>
                <w:rFonts w:asciiTheme="minorHAnsi" w:hAnsiTheme="minorHAnsi"/>
                <w:color w:val="000000"/>
                <w:sz w:val="16"/>
                <w:szCs w:val="16"/>
              </w:rPr>
              <w:t xml:space="preserve"> </w:t>
            </w:r>
            <w:proofErr w:type="spellStart"/>
            <w:r w:rsidRPr="005106BE">
              <w:rPr>
                <w:rFonts w:asciiTheme="minorHAnsi" w:hAnsiTheme="minorHAnsi"/>
                <w:color w:val="000000"/>
                <w:sz w:val="16"/>
                <w:szCs w:val="16"/>
              </w:rPr>
              <w:t>ii</w:t>
            </w:r>
            <w:proofErr w:type="spellEnd"/>
            <w:r w:rsidRPr="005106BE">
              <w:rPr>
                <w:rFonts w:asciiTheme="minorHAnsi" w:hAnsiTheme="minorHAnsi"/>
                <w:color w:val="000000"/>
                <w:sz w:val="16"/>
                <w:szCs w:val="16"/>
              </w:rPr>
              <w:t xml:space="preserve">.- </w:t>
            </w:r>
            <w:r w:rsidRPr="005106BE">
              <w:rPr>
                <w:rFonts w:asciiTheme="minorHAnsi" w:hAnsiTheme="minorHAnsi" w:cs="Arial"/>
                <w:bCs/>
                <w:sz w:val="16"/>
                <w:szCs w:val="16"/>
                <w:lang w:val="es-MX"/>
              </w:rPr>
              <w:t xml:space="preserve">Los bienes importados cumplen con las reglas de origen establecidas en el Capítulo de Compras del Sector Público del Tratado que corresponda, conforme al formato del </w:t>
            </w:r>
            <w:r w:rsidRPr="005106BE">
              <w:rPr>
                <w:rFonts w:asciiTheme="minorHAnsi" w:hAnsiTheme="minorHAnsi" w:cs="Arial"/>
                <w:b/>
                <w:bCs/>
                <w:sz w:val="16"/>
                <w:szCs w:val="16"/>
                <w:lang w:val="es-MX"/>
              </w:rPr>
              <w:t>Anexo “9-B”.</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b/>
                <w:sz w:val="16"/>
                <w:szCs w:val="16"/>
              </w:rPr>
              <w:t>ANEXO 11</w:t>
            </w:r>
            <w:r w:rsidRPr="005106BE">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theme="minorHAnsi"/>
                <w:b/>
                <w:sz w:val="16"/>
                <w:szCs w:val="16"/>
              </w:rPr>
              <w:t>ANEXO 12</w:t>
            </w:r>
            <w:r w:rsidRPr="005106BE">
              <w:rPr>
                <w:rFonts w:asciiTheme="minorHAnsi" w:hAnsiTheme="minorHAnsi" w:cstheme="minorHAnsi"/>
                <w:sz w:val="16"/>
                <w:szCs w:val="16"/>
              </w:rPr>
              <w:t>. Escrito a que hace referencia a la Estratificación de Micro, Pequeña o Mediana empresa.</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5106BE">
              <w:rPr>
                <w:rFonts w:asciiTheme="minorHAnsi" w:hAnsiTheme="minorHAnsi" w:cs="Arial"/>
                <w:i/>
                <w:sz w:val="16"/>
                <w:szCs w:val="16"/>
              </w:rPr>
              <w:t>Artículo 33 Bis</w:t>
            </w:r>
            <w:r w:rsidRPr="005106BE">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5106BE" w:rsidRPr="00AA0B61" w:rsidRDefault="005106BE"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lang w:val="es-MX"/>
              </w:rPr>
              <w:t>Carta mediante la cual manifieste que su giro comercial comprende el suministro de los reactivos y equipo a comodato a los que se refieren los anexos 1 y 1-A de esta convocatoria.</w:t>
            </w:r>
          </w:p>
        </w:tc>
        <w:tc>
          <w:tcPr>
            <w:tcW w:w="709" w:type="dxa"/>
            <w:vAlign w:val="center"/>
          </w:tcPr>
          <w:p w:rsidR="005106BE" w:rsidRPr="00AA0B61" w:rsidRDefault="005106BE"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106BE" w:rsidRPr="005106BE" w:rsidRDefault="005106BE" w:rsidP="005106BE">
            <w:pPr>
              <w:tabs>
                <w:tab w:val="left" w:pos="1134"/>
              </w:tabs>
              <w:ind w:left="13"/>
              <w:jc w:val="both"/>
              <w:rPr>
                <w:color w:val="000000"/>
                <w:sz w:val="16"/>
                <w:szCs w:val="16"/>
              </w:rPr>
            </w:pPr>
            <w:r w:rsidRPr="005106BE">
              <w:rPr>
                <w:rFonts w:asciiTheme="minorHAnsi" w:hAnsiTheme="minorHAnsi" w:cs="Arial"/>
                <w:sz w:val="16"/>
                <w:szCs w:val="16"/>
                <w:lang w:val="es-MX"/>
              </w:rPr>
              <w:t xml:space="preserve">Escrito de manifestación bajo protesta de decir verdad de no mantener una relación personal, familiar o de negocios con Servidores Públicos con facultad de decisión que intervenga en cualquier etapa del procedimiento </w:t>
            </w:r>
            <w:r w:rsidRPr="005106BE">
              <w:rPr>
                <w:rFonts w:asciiTheme="minorHAnsi" w:hAnsiTheme="minorHAnsi" w:cs="Arial"/>
                <w:sz w:val="16"/>
                <w:szCs w:val="16"/>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106BE" w:rsidRPr="00AA0B61" w:rsidRDefault="005106BE" w:rsidP="00AF291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106BE" w:rsidRPr="00AA0B61" w:rsidRDefault="005106BE"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r w:rsidR="005106BE" w:rsidRPr="00AA0B61" w:rsidTr="003632F9">
        <w:trPr>
          <w:trHeight w:val="126"/>
          <w:jc w:val="center"/>
        </w:trPr>
        <w:tc>
          <w:tcPr>
            <w:tcW w:w="674" w:type="dxa"/>
            <w:vAlign w:val="center"/>
          </w:tcPr>
          <w:p w:rsidR="005106BE" w:rsidRDefault="005106BE" w:rsidP="003632F9">
            <w:pPr>
              <w:pStyle w:val="Default"/>
              <w:jc w:val="center"/>
              <w:rPr>
                <w:rFonts w:ascii="Calibri" w:hAnsi="Calibri"/>
                <w:b/>
                <w:bCs/>
                <w:sz w:val="16"/>
                <w:szCs w:val="16"/>
              </w:rPr>
            </w:pPr>
            <w:r>
              <w:rPr>
                <w:rFonts w:ascii="Calibri" w:hAnsi="Calibri"/>
                <w:b/>
                <w:bCs/>
                <w:sz w:val="16"/>
                <w:szCs w:val="16"/>
              </w:rPr>
              <w:lastRenderedPageBreak/>
              <w:t>30</w:t>
            </w:r>
          </w:p>
        </w:tc>
        <w:tc>
          <w:tcPr>
            <w:tcW w:w="7506" w:type="dxa"/>
          </w:tcPr>
          <w:p w:rsidR="005106BE" w:rsidRPr="005106BE" w:rsidRDefault="005106BE" w:rsidP="005106BE">
            <w:pPr>
              <w:ind w:left="13"/>
              <w:rPr>
                <w:sz w:val="16"/>
                <w:szCs w:val="16"/>
              </w:rPr>
            </w:pPr>
            <w:r w:rsidRPr="005106BE">
              <w:rPr>
                <w:rFonts w:asciiTheme="minorHAnsi" w:hAnsiTheme="minorHAnsi" w:cs="Arial"/>
                <w:sz w:val="16"/>
                <w:szCs w:val="16"/>
              </w:rPr>
              <w:t>Para el caso del</w:t>
            </w:r>
            <w:r w:rsidRPr="005106BE">
              <w:rPr>
                <w:rFonts w:asciiTheme="minorHAnsi" w:hAnsiTheme="minorHAnsi" w:cs="Arial"/>
                <w:sz w:val="16"/>
                <w:szCs w:val="16"/>
                <w:lang w:val="es-MX"/>
              </w:rPr>
              <w:t xml:space="preserve">(los) </w:t>
            </w:r>
            <w:r w:rsidRPr="005106BE">
              <w:rPr>
                <w:rFonts w:asciiTheme="minorHAnsi" w:hAnsiTheme="minorHAnsi" w:cs="Arial"/>
                <w:bCs/>
                <w:sz w:val="16"/>
                <w:szCs w:val="16"/>
                <w:lang w:val="es-MX"/>
              </w:rPr>
              <w:t>PARTICIPANTE(s)</w:t>
            </w:r>
            <w:r w:rsidRPr="005106BE">
              <w:rPr>
                <w:rFonts w:asciiTheme="minorHAnsi" w:hAnsiTheme="minorHAnsi" w:cs="Arial"/>
                <w:sz w:val="16"/>
                <w:szCs w:val="16"/>
                <w:lang w:val="es-MX"/>
              </w:rPr>
              <w:t xml:space="preserve"> que opte(n) por la presentación conjunta de propuestas, de conformidad con los </w:t>
            </w:r>
            <w:r w:rsidRPr="005106BE">
              <w:rPr>
                <w:rFonts w:asciiTheme="minorHAnsi" w:hAnsiTheme="minorHAnsi" w:cs="Arial"/>
                <w:i/>
                <w:sz w:val="16"/>
                <w:szCs w:val="16"/>
                <w:lang w:val="es-MX"/>
              </w:rPr>
              <w:t>Artículos 36</w:t>
            </w:r>
            <w:r w:rsidRPr="005106BE">
              <w:rPr>
                <w:rFonts w:asciiTheme="minorHAnsi" w:hAnsiTheme="minorHAnsi" w:cs="Arial"/>
                <w:sz w:val="16"/>
                <w:szCs w:val="16"/>
                <w:lang w:val="es-MX"/>
              </w:rPr>
              <w:t xml:space="preserve"> de la Ley de Adquisiciones, Arrendamientos y Contratación de Servicios</w:t>
            </w:r>
            <w:r w:rsidRPr="005106BE">
              <w:rPr>
                <w:rFonts w:asciiTheme="minorHAnsi" w:hAnsiTheme="minorHAnsi" w:cs="Arial"/>
                <w:bCs/>
                <w:sz w:val="16"/>
                <w:szCs w:val="16"/>
                <w:lang w:val="es-MX"/>
              </w:rPr>
              <w:t xml:space="preserve"> del Estado de Nuevo León </w:t>
            </w:r>
            <w:r w:rsidRPr="005106BE">
              <w:rPr>
                <w:rFonts w:asciiTheme="minorHAnsi" w:hAnsiTheme="minorHAnsi" w:cs="Arial"/>
                <w:sz w:val="16"/>
                <w:szCs w:val="16"/>
                <w:lang w:val="es-MX"/>
              </w:rPr>
              <w:t xml:space="preserve">y </w:t>
            </w:r>
            <w:r w:rsidRPr="005106BE">
              <w:rPr>
                <w:rFonts w:asciiTheme="minorHAnsi" w:hAnsiTheme="minorHAnsi" w:cs="Arial"/>
                <w:i/>
                <w:sz w:val="16"/>
                <w:szCs w:val="16"/>
                <w:lang w:val="es-MX"/>
              </w:rPr>
              <w:t>76</w:t>
            </w:r>
            <w:r w:rsidRPr="005106BE">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106BE">
              <w:rPr>
                <w:rFonts w:asciiTheme="minorHAnsi" w:hAnsiTheme="minorHAnsi"/>
                <w:sz w:val="16"/>
                <w:szCs w:val="16"/>
                <w:lang w:val="es-MX"/>
              </w:rPr>
              <w:t>Las personas que integran</w:t>
            </w:r>
            <w:r w:rsidRPr="005106BE">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5106BE">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5106BE">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106BE">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r w:rsidRPr="005106BE">
              <w:rPr>
                <w:rFonts w:asciiTheme="minorHAnsi" w:hAnsiTheme="minorHAnsi" w:cstheme="minorHAnsi"/>
                <w:sz w:val="16"/>
                <w:szCs w:val="16"/>
              </w:rPr>
              <w:t>.</w:t>
            </w:r>
          </w:p>
        </w:tc>
        <w:tc>
          <w:tcPr>
            <w:tcW w:w="709" w:type="dxa"/>
            <w:vAlign w:val="center"/>
          </w:tcPr>
          <w:p w:rsidR="005106BE" w:rsidRPr="00AA0B61" w:rsidRDefault="005106BE" w:rsidP="00DC130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06BE" w:rsidRPr="00AA0B61" w:rsidRDefault="005106BE" w:rsidP="00DC130A">
            <w:pPr>
              <w:pStyle w:val="Default"/>
              <w:jc w:val="center"/>
              <w:rPr>
                <w:rFonts w:ascii="Calibri" w:hAnsi="Calibri"/>
                <w:sz w:val="16"/>
                <w:szCs w:val="16"/>
              </w:rPr>
            </w:pPr>
            <w:r w:rsidRPr="00AA0B61">
              <w:rPr>
                <w:rFonts w:ascii="Calibri" w:hAnsi="Calibri"/>
                <w:sz w:val="16"/>
                <w:szCs w:val="16"/>
              </w:rPr>
              <w:t>No ( )</w:t>
            </w:r>
          </w:p>
        </w:tc>
        <w:tc>
          <w:tcPr>
            <w:tcW w:w="930" w:type="dxa"/>
          </w:tcPr>
          <w:p w:rsidR="005106BE" w:rsidRPr="00AA0B61" w:rsidRDefault="005106B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396725" w:rsidRDefault="00396725" w:rsidP="00BA09CD">
      <w:pPr>
        <w:tabs>
          <w:tab w:val="left" w:pos="4253"/>
          <w:tab w:val="left" w:pos="8080"/>
        </w:tabs>
        <w:ind w:right="1"/>
        <w:jc w:val="both"/>
        <w:rPr>
          <w:rFonts w:ascii="Calibri" w:hAnsi="Calibri"/>
          <w:sz w:val="18"/>
          <w:szCs w:val="18"/>
        </w:rPr>
      </w:pPr>
    </w:p>
    <w:p w:rsidR="00396725" w:rsidRDefault="00396725"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85FF1">
        <w:rPr>
          <w:rFonts w:asciiTheme="minorHAnsi" w:hAnsiTheme="minorHAnsi"/>
          <w:b/>
          <w:color w:val="auto"/>
          <w:sz w:val="18"/>
          <w:szCs w:val="16"/>
        </w:rPr>
        <w:t>I19</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 Presencial No. LP-919044992-I19-2016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1A3132" w:rsidRPr="001A3132">
        <w:rPr>
          <w:rFonts w:asciiTheme="minorHAnsi" w:hAnsiTheme="minorHAnsi"/>
          <w:bCs/>
          <w:sz w:val="16"/>
          <w:szCs w:val="16"/>
        </w:rPr>
        <w:t>REACTIVOS Y EQUIPO EN COMODATO PARA LA DETECCIÓN CUALITATIVA DEL ANTÍGENO NS1 EN CONTRA DEL VIRUS DEL DENGUE</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B85FF1">
        <w:rPr>
          <w:rFonts w:asciiTheme="minorHAnsi" w:hAnsiTheme="minorHAnsi" w:cs="Tahoma"/>
          <w:sz w:val="16"/>
          <w:szCs w:val="16"/>
        </w:rPr>
        <w:t>I19</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1A3132" w:rsidRPr="001A3132">
        <w:rPr>
          <w:rFonts w:asciiTheme="minorHAnsi" w:hAnsiTheme="minorHAnsi" w:cs="Tahoma"/>
          <w:sz w:val="16"/>
          <w:szCs w:val="16"/>
        </w:rPr>
        <w:t>REACTIVOS Y EQUIPO EN COMODATO PARA LA DETECCIÓN CUALITATIVA DEL ANTÍGENO NS1 EN CONTRA DEL VIRUS DEL DENGUE</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bookmarkStart w:id="2" w:name="_GoBack"/>
      <w:bookmarkEnd w:id="2"/>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lastRenderedPageBreak/>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001A3132" w:rsidRPr="001A3132">
        <w:rPr>
          <w:rFonts w:asciiTheme="minorHAnsi" w:hAnsiTheme="minorHAnsi" w:cs="Tahoma"/>
          <w:sz w:val="16"/>
          <w:szCs w:val="18"/>
        </w:rPr>
        <w:t>REACTIVOS Y EQUIPO EN COMODATO PARA LA DETECCIÓN CUALITATIVA DEL ANTÍGENO NS1 EN CONTRA DEL VIRUS DEL DENGUE</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B85FF1">
        <w:rPr>
          <w:rFonts w:asciiTheme="minorHAnsi" w:hAnsiTheme="minorHAnsi"/>
          <w:sz w:val="16"/>
          <w:szCs w:val="18"/>
        </w:rPr>
        <w:t>I19</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w:t>
      </w:r>
      <w:r w:rsidR="001A3132" w:rsidRPr="001A3132">
        <w:rPr>
          <w:rFonts w:asciiTheme="minorHAnsi" w:hAnsiTheme="minorHAnsi"/>
          <w:sz w:val="16"/>
          <w:szCs w:val="18"/>
        </w:rPr>
        <w:t>REACTIVOS Y EQUIPO EN COMODATO PARA LA DETECCIÓN CUALITATIVA DEL ANTÍGENO NS1 EN CONTRA DEL VIRUS DEL DENGUE</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t xml:space="preserve">CUARTA: PLAZO Y LUGAR DE ENTREGA.- </w:t>
      </w:r>
      <w:r w:rsidRPr="00D85843">
        <w:rPr>
          <w:rFonts w:asciiTheme="minorHAnsi" w:hAnsiTheme="minorHAnsi" w:cs="Tahoma"/>
          <w:sz w:val="16"/>
          <w:szCs w:val="18"/>
        </w:rPr>
        <w:t xml:space="preserve">La entrega de los insumos será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w:t>
      </w:r>
      <w:proofErr w:type="gramStart"/>
      <w:r w:rsidRPr="00D85843">
        <w:rPr>
          <w:rFonts w:asciiTheme="minorHAnsi" w:hAnsiTheme="minorHAnsi" w:cs="Tahoma"/>
          <w:sz w:val="16"/>
          <w:szCs w:val="18"/>
        </w:rPr>
        <w:t>Lunes</w:t>
      </w:r>
      <w:proofErr w:type="gramEnd"/>
      <w:r w:rsidRPr="00D85843">
        <w:rPr>
          <w:rFonts w:asciiTheme="minorHAnsi" w:hAnsiTheme="minorHAnsi" w:cs="Tahoma"/>
          <w:sz w:val="16"/>
          <w:szCs w:val="18"/>
        </w:rPr>
        <w:t xml:space="preserve">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ind w:right="22"/>
        <w:jc w:val="both"/>
        <w:rPr>
          <w:rFonts w:asciiTheme="minorHAnsi" w:hAnsiTheme="minorHAnsi"/>
          <w:sz w:val="16"/>
          <w:szCs w:val="18"/>
        </w:rPr>
      </w:pPr>
      <w:r w:rsidRPr="00D85843">
        <w:rPr>
          <w:rFonts w:asciiTheme="minorHAnsi" w:hAnsiTheme="minorHAnsi"/>
          <w:sz w:val="16"/>
          <w:szCs w:val="18"/>
        </w:rPr>
        <w:t xml:space="preserve">El lugar de la entrega de los reactivos será en el </w:t>
      </w:r>
      <w:r w:rsidR="00DC130A">
        <w:rPr>
          <w:rFonts w:asciiTheme="minorHAnsi" w:hAnsiTheme="minorHAnsi"/>
          <w:sz w:val="16"/>
          <w:szCs w:val="18"/>
        </w:rPr>
        <w:t xml:space="preserve">Laboratorio Estatal ubicado </w:t>
      </w:r>
      <w:proofErr w:type="gramStart"/>
      <w:r w:rsidR="00DC130A">
        <w:rPr>
          <w:rFonts w:asciiTheme="minorHAnsi" w:hAnsiTheme="minorHAnsi"/>
          <w:sz w:val="16"/>
          <w:szCs w:val="18"/>
        </w:rPr>
        <w:t>en …</w:t>
      </w:r>
      <w:r w:rsidRPr="00D85843">
        <w:rPr>
          <w:rFonts w:asciiTheme="minorHAnsi" w:hAnsiTheme="minorHAnsi"/>
          <w:sz w:val="16"/>
          <w:szCs w:val="18"/>
        </w:rPr>
        <w:t>.</w:t>
      </w:r>
      <w:proofErr w:type="gramEnd"/>
    </w:p>
    <w:p w:rsidR="00D85843" w:rsidRPr="00D85843" w:rsidRDefault="00D85843" w:rsidP="00D85843">
      <w:pPr>
        <w:ind w:right="22"/>
        <w:jc w:val="both"/>
        <w:rPr>
          <w:rFonts w:asciiTheme="minorHAnsi" w:hAnsiTheme="minorHAnsi"/>
          <w:sz w:val="16"/>
          <w:szCs w:val="18"/>
        </w:rPr>
      </w:pPr>
    </w:p>
    <w:p w:rsidR="00D85843" w:rsidRPr="00D85843" w:rsidRDefault="00D85843" w:rsidP="00D85843">
      <w:pPr>
        <w:ind w:right="22"/>
        <w:jc w:val="both"/>
        <w:rPr>
          <w:rFonts w:asciiTheme="minorHAnsi" w:hAnsiTheme="minorHAnsi"/>
          <w:sz w:val="16"/>
          <w:szCs w:val="18"/>
        </w:rPr>
      </w:pPr>
      <w:r w:rsidRPr="00D85843">
        <w:rPr>
          <w:rFonts w:ascii="Calibri" w:hAnsi="Calibri" w:cs="Tahoma"/>
          <w:sz w:val="16"/>
          <w:szCs w:val="18"/>
        </w:rPr>
        <w:t xml:space="preserve">En los casos fortuitos o de fuerza mayor, o cuando por cualquier otra causa no imputable a </w:t>
      </w:r>
      <w:r w:rsidRPr="00D85843">
        <w:rPr>
          <w:rFonts w:ascii="Calibri" w:hAnsi="Calibri" w:cs="Tahoma"/>
          <w:b/>
          <w:sz w:val="16"/>
          <w:szCs w:val="18"/>
        </w:rPr>
        <w:t>“EL PROVEEDOR”</w:t>
      </w:r>
      <w:r w:rsidRPr="00D85843">
        <w:rPr>
          <w:rFonts w:ascii="Calibri" w:hAnsi="Calibri" w:cs="Tahoma"/>
          <w:sz w:val="16"/>
          <w:szCs w:val="18"/>
        </w:rPr>
        <w:t xml:space="preserve"> le fuera imposible a éste cumplir con la entrega de los insumos, podrá solicitar oportunamente y por escrito la prórroga que considere necesaria, expresando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rsidR="00D85843" w:rsidRPr="00D85843" w:rsidRDefault="00D85843" w:rsidP="00D85843">
      <w:pPr>
        <w:tabs>
          <w:tab w:val="right" w:pos="1276"/>
        </w:tabs>
        <w:jc w:val="both"/>
        <w:rPr>
          <w:rFonts w:ascii="Calibri" w:hAnsi="Calibri" w:cs="Tahoma"/>
          <w:sz w:val="16"/>
          <w:szCs w:val="18"/>
        </w:rPr>
      </w:pPr>
    </w:p>
    <w:p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rsidR="00D85843" w:rsidRPr="00D85843" w:rsidRDefault="00D85843" w:rsidP="00D85843">
      <w:pPr>
        <w:tabs>
          <w:tab w:val="left" w:pos="851"/>
          <w:tab w:val="right" w:pos="1276"/>
        </w:tabs>
        <w:jc w:val="both"/>
        <w:rPr>
          <w:rFonts w:ascii="Calibri" w:hAnsi="Calibri"/>
          <w:b/>
          <w:sz w:val="16"/>
          <w:szCs w:val="18"/>
        </w:rPr>
      </w:pPr>
    </w:p>
    <w:p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rsidR="00D85843" w:rsidRPr="00D85843" w:rsidRDefault="00D85843" w:rsidP="00D85843">
      <w:pPr>
        <w:tabs>
          <w:tab w:val="left" w:pos="851"/>
          <w:tab w:val="right" w:pos="1276"/>
        </w:tabs>
        <w:jc w:val="both"/>
        <w:rPr>
          <w:rFonts w:ascii="Calibri" w:hAnsi="Calibri"/>
          <w:sz w:val="16"/>
          <w:szCs w:val="18"/>
        </w:rPr>
      </w:pPr>
    </w:p>
    <w:p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rsidR="00D85843" w:rsidRPr="00D85843" w:rsidRDefault="00D85843" w:rsidP="00D85843">
      <w:pPr>
        <w:tabs>
          <w:tab w:val="right" w:pos="1276"/>
        </w:tabs>
        <w:ind w:right="49"/>
        <w:jc w:val="both"/>
        <w:rPr>
          <w:rFonts w:ascii="Calibri" w:hAnsi="Calibri" w:cs="Tahoma"/>
          <w:sz w:val="16"/>
          <w:szCs w:val="18"/>
        </w:rPr>
      </w:pPr>
    </w:p>
    <w:p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 10 días hábiles.</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rsidR="00D85843" w:rsidRPr="00D85843" w:rsidRDefault="00D85843" w:rsidP="00D85843">
      <w:pPr>
        <w:jc w:val="both"/>
        <w:rPr>
          <w:rFonts w:ascii="Calibri" w:hAnsi="Calibri"/>
          <w:color w:val="0000FF"/>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lastRenderedPageBreak/>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rsidR="00D85843" w:rsidRPr="00D85843" w:rsidRDefault="00D85843" w:rsidP="00D85843">
      <w:pPr>
        <w:jc w:val="both"/>
        <w:rPr>
          <w:rFonts w:ascii="Calibri" w:hAnsi="Calibri"/>
          <w:sz w:val="16"/>
          <w:szCs w:val="18"/>
        </w:rPr>
      </w:pPr>
    </w:p>
    <w:p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ó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rsidR="00BD2921" w:rsidRDefault="00BD2921"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lastRenderedPageBreak/>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E0" w:rsidRDefault="00010FE0" w:rsidP="007F0B73">
      <w:r>
        <w:separator/>
      </w:r>
    </w:p>
  </w:endnote>
  <w:endnote w:type="continuationSeparator" w:id="0">
    <w:p w:rsidR="00010FE0" w:rsidRDefault="00010FE0"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706783274"/>
      <w:docPartObj>
        <w:docPartGallery w:val="Page Numbers (Bottom of Page)"/>
        <w:docPartUnique/>
      </w:docPartObj>
    </w:sdtPr>
    <w:sdtEndPr>
      <w:rPr>
        <w:b/>
      </w:rPr>
    </w:sdtEndPr>
    <w:sdtContent>
      <w:p w:rsidR="00DC130A" w:rsidRPr="00CE2E1F" w:rsidRDefault="00DC130A" w:rsidP="004C675C">
        <w:pPr>
          <w:pStyle w:val="Piedepgina"/>
          <w:jc w:val="center"/>
          <w:rPr>
            <w:b/>
            <w:color w:val="009999"/>
          </w:rPr>
        </w:pPr>
        <w:r>
          <w:rPr>
            <w:color w:val="009999"/>
          </w:rPr>
          <w:t>_____________________________________________________________________________________________________</w:t>
        </w:r>
      </w:p>
      <w:p w:rsidR="00DC130A" w:rsidRDefault="00DC130A" w:rsidP="004C675C">
        <w:pPr>
          <w:pStyle w:val="Piedepgina"/>
          <w:ind w:right="-232" w:hanging="284"/>
          <w:jc w:val="center"/>
          <w:rPr>
            <w:rFonts w:ascii="Century Gothic" w:hAnsi="Century Gothic"/>
            <w:b/>
            <w:color w:val="009999"/>
            <w:sz w:val="18"/>
            <w:szCs w:val="14"/>
          </w:rPr>
        </w:pPr>
      </w:p>
      <w:p w:rsidR="00DC130A" w:rsidRPr="00CE2E1F" w:rsidRDefault="00DC130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DC130A" w:rsidRPr="00CE2E1F" w:rsidRDefault="00DC130A" w:rsidP="004C675C">
        <w:pPr>
          <w:pStyle w:val="Piedepgina"/>
          <w:jc w:val="center"/>
          <w:rPr>
            <w:b/>
            <w:color w:val="009999"/>
            <w:szCs w:val="16"/>
          </w:rPr>
        </w:pPr>
        <w:r>
          <w:rPr>
            <w:rFonts w:ascii="Century Gothic" w:hAnsi="Century Gothic"/>
            <w:b/>
            <w:color w:val="009999"/>
            <w:sz w:val="18"/>
            <w:szCs w:val="16"/>
          </w:rPr>
          <w:t>No. LP-919044992-I19</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C0329">
                  <w:rPr>
                    <w:rFonts w:ascii="Century Gothic" w:hAnsi="Century Gothic"/>
                    <w:b/>
                    <w:noProof/>
                    <w:color w:val="009999"/>
                    <w:sz w:val="18"/>
                    <w:szCs w:val="16"/>
                  </w:rPr>
                  <w:t>24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C0329">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DC130A" w:rsidRPr="00CE2E1F" w:rsidRDefault="00DC130A" w:rsidP="004C675C">
        <w:pPr>
          <w:pStyle w:val="Piedepgina"/>
          <w:jc w:val="center"/>
          <w:rPr>
            <w:b/>
            <w:color w:val="009999"/>
          </w:rPr>
        </w:pPr>
      </w:p>
    </w:sdtContent>
  </w:sdt>
  <w:p w:rsidR="00DC130A" w:rsidRPr="004C675C" w:rsidRDefault="00DC130A" w:rsidP="004C675C">
    <w:pPr>
      <w:pStyle w:val="Piedepgina"/>
    </w:pPr>
  </w:p>
  <w:p w:rsidR="00DC130A" w:rsidRDefault="00DC130A"/>
  <w:p w:rsidR="00DC130A" w:rsidRDefault="00DC130A"/>
  <w:p w:rsidR="00DC130A" w:rsidRDefault="00DC130A"/>
  <w:p w:rsidR="00DC130A" w:rsidRDefault="00DC130A"/>
  <w:p w:rsidR="00DC130A" w:rsidRDefault="00DC13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E0" w:rsidRDefault="00010FE0" w:rsidP="007F0B73">
      <w:r>
        <w:separator/>
      </w:r>
    </w:p>
  </w:footnote>
  <w:footnote w:type="continuationSeparator" w:id="0">
    <w:p w:rsidR="00010FE0" w:rsidRDefault="00010FE0"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0A" w:rsidRPr="00C765F1" w:rsidRDefault="00DC130A"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C130A" w:rsidRPr="00C765F1" w:rsidRDefault="00DC130A" w:rsidP="00313C66">
    <w:pPr>
      <w:jc w:val="center"/>
      <w:rPr>
        <w:rFonts w:ascii="Corbel" w:hAnsi="Corbel"/>
        <w:b/>
        <w:szCs w:val="16"/>
      </w:rPr>
    </w:pPr>
    <w:r w:rsidRPr="00C765F1">
      <w:rPr>
        <w:rFonts w:ascii="Corbel" w:hAnsi="Corbel"/>
        <w:b/>
        <w:szCs w:val="16"/>
      </w:rPr>
      <w:t>SERVICIOS DE SALUD DE NUEVO LEÓN</w:t>
    </w:r>
  </w:p>
  <w:p w:rsidR="00DC130A" w:rsidRPr="00180FA7" w:rsidRDefault="00DC130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C130A" w:rsidRDefault="00DC130A"/>
  <w:p w:rsidR="00DC130A" w:rsidRDefault="00DC130A"/>
  <w:p w:rsidR="00DC130A" w:rsidRDefault="00DC130A"/>
  <w:p w:rsidR="00DC130A" w:rsidRDefault="00DC130A"/>
  <w:p w:rsidR="00DC130A" w:rsidRDefault="00DC13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5">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0"/>
  </w:num>
  <w:num w:numId="2">
    <w:abstractNumId w:val="10"/>
  </w:num>
  <w:num w:numId="3">
    <w:abstractNumId w:val="27"/>
  </w:num>
  <w:num w:numId="4">
    <w:abstractNumId w:val="37"/>
  </w:num>
  <w:num w:numId="5">
    <w:abstractNumId w:val="7"/>
  </w:num>
  <w:num w:numId="6">
    <w:abstractNumId w:val="0"/>
  </w:num>
  <w:num w:numId="7">
    <w:abstractNumId w:val="21"/>
  </w:num>
  <w:num w:numId="8">
    <w:abstractNumId w:val="18"/>
  </w:num>
  <w:num w:numId="9">
    <w:abstractNumId w:val="33"/>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2"/>
  </w:num>
  <w:num w:numId="17">
    <w:abstractNumId w:val="30"/>
  </w:num>
  <w:num w:numId="18">
    <w:abstractNumId w:val="29"/>
  </w:num>
  <w:num w:numId="19">
    <w:abstractNumId w:val="28"/>
  </w:num>
  <w:num w:numId="20">
    <w:abstractNumId w:val="43"/>
  </w:num>
  <w:num w:numId="21">
    <w:abstractNumId w:val="12"/>
  </w:num>
  <w:num w:numId="22">
    <w:abstractNumId w:val="31"/>
  </w:num>
  <w:num w:numId="23">
    <w:abstractNumId w:val="42"/>
  </w:num>
  <w:num w:numId="24">
    <w:abstractNumId w:val="20"/>
  </w:num>
  <w:num w:numId="25">
    <w:abstractNumId w:val="26"/>
  </w:num>
  <w:num w:numId="26">
    <w:abstractNumId w:val="6"/>
  </w:num>
  <w:num w:numId="27">
    <w:abstractNumId w:val="35"/>
  </w:num>
  <w:num w:numId="28">
    <w:abstractNumId w:val="3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9"/>
  </w:num>
  <w:num w:numId="34">
    <w:abstractNumId w:val="36"/>
  </w:num>
  <w:num w:numId="35">
    <w:abstractNumId w:val="11"/>
  </w:num>
  <w:num w:numId="36">
    <w:abstractNumId w:val="13"/>
  </w:num>
  <w:num w:numId="37">
    <w:abstractNumId w:val="34"/>
  </w:num>
  <w:num w:numId="38">
    <w:abstractNumId w:val="8"/>
  </w:num>
  <w:num w:numId="39">
    <w:abstractNumId w:val="4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formatting="1" w:enforcement="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00ADE"/>
    <w:rsid w:val="00003E66"/>
    <w:rsid w:val="00010FE0"/>
    <w:rsid w:val="00011E90"/>
    <w:rsid w:val="000173BC"/>
    <w:rsid w:val="0002354C"/>
    <w:rsid w:val="00024558"/>
    <w:rsid w:val="000250D0"/>
    <w:rsid w:val="00026280"/>
    <w:rsid w:val="00027E19"/>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53114"/>
    <w:rsid w:val="00260867"/>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38D0"/>
    <w:rsid w:val="002F0BF1"/>
    <w:rsid w:val="002F2667"/>
    <w:rsid w:val="002F37B3"/>
    <w:rsid w:val="002F3EDC"/>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3B73"/>
    <w:rsid w:val="00385897"/>
    <w:rsid w:val="003915FB"/>
    <w:rsid w:val="00394C2E"/>
    <w:rsid w:val="00396725"/>
    <w:rsid w:val="003A12A5"/>
    <w:rsid w:val="003A1ACD"/>
    <w:rsid w:val="003A2E13"/>
    <w:rsid w:val="003A6F62"/>
    <w:rsid w:val="003B3107"/>
    <w:rsid w:val="003C0F1A"/>
    <w:rsid w:val="003C1B00"/>
    <w:rsid w:val="003C7CE4"/>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06BE"/>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573F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26B"/>
    <w:rsid w:val="00916BE4"/>
    <w:rsid w:val="00920772"/>
    <w:rsid w:val="00922F7F"/>
    <w:rsid w:val="009230E1"/>
    <w:rsid w:val="00926292"/>
    <w:rsid w:val="009302C1"/>
    <w:rsid w:val="0093321E"/>
    <w:rsid w:val="00934D52"/>
    <w:rsid w:val="00941BB2"/>
    <w:rsid w:val="00942711"/>
    <w:rsid w:val="00947153"/>
    <w:rsid w:val="009549E5"/>
    <w:rsid w:val="00965EEA"/>
    <w:rsid w:val="009661EE"/>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451"/>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291D"/>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5FF1"/>
    <w:rsid w:val="00B86433"/>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677"/>
    <w:rsid w:val="00C66C75"/>
    <w:rsid w:val="00C7072C"/>
    <w:rsid w:val="00C75C58"/>
    <w:rsid w:val="00C77B3E"/>
    <w:rsid w:val="00C80593"/>
    <w:rsid w:val="00C90011"/>
    <w:rsid w:val="00C96B24"/>
    <w:rsid w:val="00CA35BE"/>
    <w:rsid w:val="00CA606E"/>
    <w:rsid w:val="00CB0B2E"/>
    <w:rsid w:val="00CB2871"/>
    <w:rsid w:val="00CB4CB1"/>
    <w:rsid w:val="00CB5521"/>
    <w:rsid w:val="00CC28CB"/>
    <w:rsid w:val="00CC7551"/>
    <w:rsid w:val="00CD34F3"/>
    <w:rsid w:val="00CD58F7"/>
    <w:rsid w:val="00CE17EE"/>
    <w:rsid w:val="00CE28F7"/>
    <w:rsid w:val="00CE2E1F"/>
    <w:rsid w:val="00CE2F46"/>
    <w:rsid w:val="00CE6525"/>
    <w:rsid w:val="00CF1E88"/>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53C1F"/>
    <w:rsid w:val="00D60AD8"/>
    <w:rsid w:val="00D61C5C"/>
    <w:rsid w:val="00D61FCA"/>
    <w:rsid w:val="00D664C4"/>
    <w:rsid w:val="00D6662E"/>
    <w:rsid w:val="00D773BF"/>
    <w:rsid w:val="00D85843"/>
    <w:rsid w:val="00D8666B"/>
    <w:rsid w:val="00D86D21"/>
    <w:rsid w:val="00D94CE2"/>
    <w:rsid w:val="00D96EEF"/>
    <w:rsid w:val="00D97E2C"/>
    <w:rsid w:val="00DA6342"/>
    <w:rsid w:val="00DA6E70"/>
    <w:rsid w:val="00DB69DA"/>
    <w:rsid w:val="00DB77E2"/>
    <w:rsid w:val="00DB7B88"/>
    <w:rsid w:val="00DC130A"/>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0329"/>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r="http://schemas.openxmlformats.org/officeDocument/2006/relationships" xmlns:w="http://schemas.openxmlformats.org/wordprocessingml/2006/main">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1350-5337-435F-BC78-779A2BB0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20914</Words>
  <Characters>115030</Characters>
  <Application>Microsoft Office Word</Application>
  <DocSecurity>8</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5</cp:revision>
  <cp:lastPrinted>2016-03-08T19:21:00Z</cp:lastPrinted>
  <dcterms:created xsi:type="dcterms:W3CDTF">2016-03-10T05:14:00Z</dcterms:created>
  <dcterms:modified xsi:type="dcterms:W3CDTF">2016-03-10T05:24:00Z</dcterms:modified>
</cp:coreProperties>
</file>