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A3027A">
        <w:rPr>
          <w:rFonts w:ascii="Meiryo" w:eastAsia="Meiryo" w:hAnsi="Meiryo" w:cs="Meiryo"/>
          <w:color w:val="33CCCC"/>
          <w:sz w:val="28"/>
          <w:szCs w:val="28"/>
          <w:lang w:val="es-ES" w:eastAsia="en-US"/>
        </w:rPr>
        <w:t>6</w:t>
      </w:r>
      <w:r w:rsidRPr="001B5AF2">
        <w:rPr>
          <w:rFonts w:ascii="Meiryo" w:eastAsia="Meiryo" w:hAnsi="Meiryo" w:cs="Meiryo"/>
          <w:color w:val="33CCCC"/>
          <w:sz w:val="28"/>
          <w:szCs w:val="28"/>
          <w:lang w:val="es-ES" w:eastAsia="en-US"/>
        </w:rPr>
        <w:t>-201</w:t>
      </w:r>
      <w:r w:rsidR="00A3027A">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81B08">
        <w:rPr>
          <w:rFonts w:ascii="Arial Black" w:hAnsi="Arial Black"/>
          <w:b/>
          <w:color w:val="33CCCC"/>
          <w:sz w:val="36"/>
          <w:szCs w:val="28"/>
        </w:rPr>
        <w:t>SUMINISTRO Y PREPARACIÓN DE MEDICAMENTOS MEZCLADOS</w:t>
      </w:r>
      <w:r w:rsidR="00D24E45">
        <w:rPr>
          <w:rFonts w:ascii="Arial Black" w:hAnsi="Arial Black"/>
          <w:b/>
          <w:color w:val="33CCCC"/>
          <w:sz w:val="36"/>
          <w:szCs w:val="28"/>
        </w:rPr>
        <w:t xml:space="preserve"> Y NUTRICIÓN PARENTERAL</w:t>
      </w:r>
      <w:r w:rsidR="007A7685">
        <w:rPr>
          <w:rFonts w:ascii="Arial Black" w:hAnsi="Arial Black"/>
          <w:b/>
          <w:color w:val="33CCCC"/>
          <w:sz w:val="36"/>
          <w:szCs w:val="28"/>
        </w:rPr>
        <w:t>, 2</w:t>
      </w:r>
      <w:r w:rsidR="007A7685">
        <w:rPr>
          <w:rFonts w:ascii="Arial Black" w:hAnsi="Arial Black" w:cs="Aharoni" w:hint="cs"/>
          <w:b/>
          <w:color w:val="33CCCC"/>
          <w:sz w:val="36"/>
          <w:szCs w:val="28"/>
        </w:rPr>
        <w:t>ª</w:t>
      </w:r>
      <w:r w:rsidR="007A7685">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A3027A">
        <w:rPr>
          <w:rFonts w:asciiTheme="minorHAnsi" w:hAnsiTheme="minorHAnsi" w:cs="Arial"/>
        </w:rPr>
        <w:t>6</w:t>
      </w:r>
      <w:r w:rsidR="0098036D">
        <w:rPr>
          <w:rFonts w:asciiTheme="minorHAnsi" w:hAnsiTheme="minorHAnsi" w:cs="Arial"/>
        </w:rPr>
        <w:t>-</w:t>
      </w:r>
      <w:r w:rsidR="003179CA" w:rsidRPr="0078059E">
        <w:rPr>
          <w:rFonts w:asciiTheme="minorHAnsi" w:hAnsiTheme="minorHAnsi" w:cs="Arial"/>
        </w:rPr>
        <w:t>201</w:t>
      </w:r>
      <w:r w:rsidR="00A3027A">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A3027A">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A3027A">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A3027A">
        <w:rPr>
          <w:rFonts w:asciiTheme="minorHAnsi" w:hAnsiTheme="minorHAnsi" w:cs="Arial"/>
        </w:rPr>
        <w:t>6</w:t>
      </w:r>
      <w:r w:rsidR="00D479E2" w:rsidRPr="0078059E">
        <w:rPr>
          <w:rFonts w:asciiTheme="minorHAnsi" w:hAnsiTheme="minorHAnsi" w:cs="Arial"/>
        </w:rPr>
        <w:t>-201</w:t>
      </w:r>
      <w:r w:rsidR="00A3027A">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A3027A">
        <w:rPr>
          <w:rFonts w:asciiTheme="minorHAnsi" w:hAnsiTheme="minorHAnsi" w:cs="Arial"/>
        </w:rPr>
        <w:t>, 2</w:t>
      </w:r>
      <w:r w:rsidR="00A3027A">
        <w:rPr>
          <w:rFonts w:asciiTheme="minorHAnsi" w:hAnsiTheme="minorHAnsi" w:cs="Aharoni" w:hint="cs"/>
        </w:rPr>
        <w:t>ª</w:t>
      </w:r>
      <w:r w:rsidR="00A3027A">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A3027A">
        <w:rPr>
          <w:rFonts w:asciiTheme="minorHAnsi" w:hAnsiTheme="minorHAnsi" w:cs="Arial"/>
        </w:rPr>
        <w:t>6</w:t>
      </w:r>
      <w:r w:rsidR="0098036D">
        <w:rPr>
          <w:rFonts w:asciiTheme="minorHAnsi" w:hAnsiTheme="minorHAnsi" w:cs="Arial"/>
        </w:rPr>
        <w:t>-</w:t>
      </w:r>
      <w:r w:rsidRPr="0078059E">
        <w:rPr>
          <w:rFonts w:asciiTheme="minorHAnsi" w:hAnsiTheme="minorHAnsi" w:cs="Arial"/>
        </w:rPr>
        <w:t>201</w:t>
      </w:r>
      <w:r w:rsidR="00A3027A">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B64229" w:rsidRPr="004D2C41" w:rsidRDefault="00B81B08" w:rsidP="003C7CE4">
      <w:pPr>
        <w:pStyle w:val="Prrafodelista"/>
        <w:numPr>
          <w:ilvl w:val="0"/>
          <w:numId w:val="9"/>
        </w:numPr>
        <w:tabs>
          <w:tab w:val="left" w:pos="284"/>
        </w:tabs>
        <w:ind w:right="51"/>
        <w:jc w:val="both"/>
        <w:rPr>
          <w:rFonts w:asciiTheme="minorHAnsi" w:hAnsiTheme="minorHAnsi" w:cs="Arial"/>
        </w:rPr>
      </w:pPr>
      <w:r w:rsidRPr="004D2C41">
        <w:rPr>
          <w:rFonts w:asciiTheme="minorHAnsi" w:hAnsiTheme="minorHAnsi" w:cs="Arial"/>
        </w:rPr>
        <w:t>El suministro y preparación de medicamentos mezclados y nutrición parenteral</w:t>
      </w:r>
      <w:r w:rsidR="001A0EBB" w:rsidRPr="004D2C41">
        <w:rPr>
          <w:rFonts w:asciiTheme="minorHAnsi" w:hAnsiTheme="minorHAnsi" w:cs="Arial"/>
        </w:rPr>
        <w:t xml:space="preserve"> </w:t>
      </w:r>
      <w:r w:rsidR="00B64229" w:rsidRPr="004D2C41">
        <w:rPr>
          <w:rFonts w:asciiTheme="minorHAnsi" w:hAnsiTheme="minorHAnsi" w:cs="Arial"/>
        </w:rPr>
        <w:t xml:space="preserve">requerido por </w:t>
      </w:r>
      <w:r w:rsidR="00B64229" w:rsidRPr="004D2C41">
        <w:rPr>
          <w:rFonts w:asciiTheme="minorHAnsi" w:hAnsiTheme="minorHAnsi" w:cs="Arial"/>
          <w:b/>
          <w:bCs/>
        </w:rPr>
        <w:t>L</w:t>
      </w:r>
      <w:r w:rsidR="00B64229" w:rsidRPr="004D2C41">
        <w:rPr>
          <w:rFonts w:asciiTheme="minorHAnsi" w:hAnsiTheme="minorHAnsi" w:cs="Arial"/>
          <w:b/>
        </w:rPr>
        <w:t>a</w:t>
      </w:r>
      <w:r w:rsidR="00B64229" w:rsidRPr="004D2C41">
        <w:rPr>
          <w:rFonts w:asciiTheme="minorHAnsi" w:hAnsiTheme="minorHAnsi" w:cs="Arial"/>
        </w:rPr>
        <w:t xml:space="preserve"> </w:t>
      </w:r>
      <w:r w:rsidR="00B64229" w:rsidRPr="004D2C41">
        <w:rPr>
          <w:rFonts w:asciiTheme="minorHAnsi" w:hAnsiTheme="minorHAnsi" w:cs="Arial"/>
          <w:b/>
          <w:bCs/>
        </w:rPr>
        <w:t>C</w:t>
      </w:r>
      <w:r w:rsidR="00B64229" w:rsidRPr="004D2C41">
        <w:rPr>
          <w:rFonts w:asciiTheme="minorHAnsi" w:hAnsiTheme="minorHAnsi" w:cs="Arial"/>
          <w:b/>
        </w:rPr>
        <w:t xml:space="preserve">onvocante, </w:t>
      </w:r>
      <w:r w:rsidR="00B64229" w:rsidRPr="004D2C41">
        <w:rPr>
          <w:rFonts w:asciiTheme="minorHAnsi" w:hAnsiTheme="minorHAnsi" w:cs="Arial"/>
        </w:rPr>
        <w:t xml:space="preserve">se realizará con recursos del tipo de presupuesto </w:t>
      </w:r>
      <w:r w:rsidR="00B64229" w:rsidRPr="004D2C41">
        <w:rPr>
          <w:rFonts w:asciiTheme="minorHAnsi" w:hAnsiTheme="minorHAnsi" w:cs="Arial"/>
          <w:b/>
        </w:rPr>
        <w:t>110101</w:t>
      </w:r>
      <w:r w:rsidR="00B64229" w:rsidRPr="004D2C41">
        <w:rPr>
          <w:rFonts w:asciiTheme="minorHAnsi" w:hAnsiTheme="minorHAnsi" w:cs="Arial"/>
        </w:rPr>
        <w:t xml:space="preserve"> FASSA</w:t>
      </w:r>
      <w:r w:rsidR="00A812BE" w:rsidRPr="004D2C41">
        <w:rPr>
          <w:rFonts w:asciiTheme="minorHAnsi" w:hAnsiTheme="minorHAnsi" w:cs="Arial"/>
        </w:rPr>
        <w:t>, Programa</w:t>
      </w:r>
      <w:r w:rsidR="00B64229" w:rsidRPr="004D2C41">
        <w:rPr>
          <w:rFonts w:asciiTheme="minorHAnsi" w:hAnsiTheme="minorHAnsi" w:cs="Arial"/>
        </w:rPr>
        <w:t xml:space="preserve"> </w:t>
      </w:r>
      <w:r w:rsidR="00A91686" w:rsidRPr="004D2C41">
        <w:rPr>
          <w:rFonts w:asciiTheme="minorHAnsi" w:hAnsiTheme="minorHAnsi" w:cs="Arial"/>
        </w:rPr>
        <w:t xml:space="preserve"> 020508</w:t>
      </w:r>
      <w:r w:rsidR="000843D2" w:rsidRPr="004D2C41">
        <w:rPr>
          <w:rFonts w:asciiTheme="minorHAnsi" w:hAnsiTheme="minorHAnsi" w:cs="Arial"/>
        </w:rPr>
        <w:t>, 030508, 210508, 220508, 240508, 250508, 260508, 300508, 310508, 360508, 370508, 381508, 390508, 460708, CI0508, NM0508 y RN0508</w:t>
      </w:r>
      <w:r w:rsidR="00B64229" w:rsidRPr="004D2C41">
        <w:rPr>
          <w:rFonts w:asciiTheme="minorHAnsi" w:hAnsiTheme="minorHAnsi" w:cs="Arial"/>
        </w:rPr>
        <w:t xml:space="preserve">, Partida </w:t>
      </w:r>
      <w:r w:rsidR="00A812BE">
        <w:rPr>
          <w:rFonts w:asciiTheme="minorHAnsi" w:hAnsiTheme="minorHAnsi" w:cs="Arial"/>
        </w:rPr>
        <w:t>22102</w:t>
      </w:r>
      <w:r w:rsidR="002F7D17">
        <w:rPr>
          <w:rFonts w:asciiTheme="minorHAnsi" w:hAnsiTheme="minorHAnsi" w:cs="Arial"/>
        </w:rPr>
        <w:t xml:space="preserve"> y 33901</w:t>
      </w:r>
      <w:r w:rsidR="001A0EBB" w:rsidRPr="004D2C41">
        <w:rPr>
          <w:rFonts w:asciiTheme="minorHAnsi" w:hAnsiTheme="minorHAnsi" w:cs="Arial"/>
        </w:rPr>
        <w:t>.</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y la Subdirección de Recursos Materiales en Matamoros No. 520 oriente, 1°</w:t>
      </w:r>
      <w:r>
        <w:rPr>
          <w:rFonts w:asciiTheme="minorHAnsi" w:hAnsiTheme="minorHAnsi" w:cstheme="minorHAnsi"/>
        </w:rPr>
        <w:t>,</w:t>
      </w:r>
      <w:r w:rsidR="00267DEE">
        <w:rPr>
          <w:rFonts w:asciiTheme="minorHAnsi" w:hAnsiTheme="minorHAnsi" w:cstheme="minorHAnsi"/>
        </w:rPr>
        <w:t xml:space="preserve"> </w:t>
      </w:r>
      <w:r w:rsidRPr="001C1FAB">
        <w:rPr>
          <w:rFonts w:asciiTheme="minorHAnsi" w:hAnsiTheme="minorHAnsi" w:cstheme="minorHAnsi"/>
        </w:rPr>
        <w:t>2°</w:t>
      </w:r>
      <w:r>
        <w:rPr>
          <w:rFonts w:asciiTheme="minorHAnsi" w:hAnsiTheme="minorHAnsi" w:cstheme="minorHAnsi"/>
        </w:rPr>
        <w:t xml:space="preserve"> y 3°</w:t>
      </w:r>
      <w:r w:rsidRPr="001C1FAB">
        <w:rPr>
          <w:rFonts w:asciiTheme="minorHAnsi" w:hAnsiTheme="minorHAnsi" w:cstheme="minorHAnsi"/>
        </w:rPr>
        <w:t xml:space="preserve"> piso,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 xml:space="preserve">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w:t>
      </w:r>
      <w:r w:rsidR="00B81B08" w:rsidRPr="005339E5">
        <w:rPr>
          <w:rFonts w:asciiTheme="minorHAnsi" w:hAnsiTheme="minorHAnsi"/>
        </w:rPr>
        <w:lastRenderedPageBreak/>
        <w:t>presente concurso, corresponden a la información enviada por las Unidades Hospitalarias, por lo que no se aceptarán proposiciones alternativas que demeriten la calidad de los mismos; sin embargo, en caso de que se 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Los licitantes participantes deberán realizar visita a los lugares en donde se entregarán los medicamentos mezclados, así como donde se instalarán los equipos con el objeto de estar en posibilidad de presentar sus cuestionamientos en el Foro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267DEE">
        <w:rPr>
          <w:rFonts w:asciiTheme="minorHAnsi" w:hAnsiTheme="minorHAnsi" w:cstheme="minorHAnsi"/>
        </w:rPr>
        <w:t>1</w:t>
      </w:r>
      <w:r w:rsidR="003E3CCC">
        <w:rPr>
          <w:rFonts w:asciiTheme="minorHAnsi" w:hAnsiTheme="minorHAnsi" w:cstheme="minorHAnsi"/>
        </w:rPr>
        <w:t>5</w:t>
      </w:r>
      <w:r w:rsidR="00B81B08">
        <w:rPr>
          <w:rFonts w:asciiTheme="minorHAnsi" w:hAnsiTheme="minorHAnsi" w:cstheme="minorHAnsi"/>
        </w:rPr>
        <w:t xml:space="preserve"> </w:t>
      </w:r>
      <w:r w:rsidRPr="00B81B08">
        <w:rPr>
          <w:rFonts w:asciiTheme="minorHAnsi" w:hAnsiTheme="minorHAnsi" w:cstheme="minorHAnsi"/>
        </w:rPr>
        <w:t xml:space="preserve">de </w:t>
      </w:r>
      <w:r w:rsidR="006B33CD">
        <w:rPr>
          <w:rFonts w:asciiTheme="minorHAnsi" w:hAnsiTheme="minorHAnsi" w:cstheme="minorHAnsi"/>
        </w:rPr>
        <w:t>Febrero</w:t>
      </w:r>
      <w:r w:rsidRPr="00B81B08">
        <w:rPr>
          <w:rFonts w:asciiTheme="minorHAnsi" w:hAnsiTheme="minorHAnsi" w:cstheme="minorHAnsi"/>
        </w:rPr>
        <w:t xml:space="preserve"> del 2016 al 31 de Diciembre del 2016.</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80350A">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p w:rsidR="00B81B08" w:rsidRPr="005339E5" w:rsidRDefault="00B81B08" w:rsidP="00B81B08">
      <w:pPr>
        <w:pStyle w:val="Sangra2detindependiente"/>
        <w:ind w:left="709"/>
        <w:rPr>
          <w:rFonts w:asciiTheme="minorHAnsi" w:hAnsiTheme="minorHAnsi" w:cs="Arial"/>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B81B08">
        <w:tc>
          <w:tcPr>
            <w:tcW w:w="1843"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lastRenderedPageBreak/>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332FED" w:rsidP="00332FED">
      <w:pPr>
        <w:pStyle w:val="Prrafodelista"/>
        <w:tabs>
          <w:tab w:val="left" w:pos="3431"/>
        </w:tabs>
        <w:ind w:left="1418"/>
        <w:jc w:val="both"/>
        <w:rPr>
          <w:rFonts w:asciiTheme="minorHAnsi" w:hAnsiTheme="minorHAnsi" w:cs="Arial"/>
        </w:rPr>
      </w:pPr>
      <w:r>
        <w:rPr>
          <w:rFonts w:asciiTheme="minorHAnsi" w:hAnsiTheme="minorHAnsi" w:cs="Arial"/>
        </w:rPr>
        <w:tab/>
      </w: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(npt), se deberá verificar la solubilidad de fosfato y calcio, ó de otros compuestos a fin de asegurar la estabilidad fisicoquímica de las mezclas.</w:t>
      </w:r>
    </w:p>
    <w:p w:rsidR="00B81B08" w:rsidRPr="005339E5" w:rsidRDefault="00B81B08" w:rsidP="00B81B08">
      <w:pPr>
        <w:pStyle w:val="Textoindependiente2"/>
        <w:ind w:right="0"/>
        <w:rPr>
          <w:rFonts w:asciiTheme="minorHAnsi" w:hAnsiTheme="minorHAnsi" w:cs="Arial"/>
          <w:sz w:val="20"/>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los procedimientos validados de sanitización de campanas de flujo laminar y áreas controladas que garanticen técnica aséptica para la preparación de las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w:t>
      </w:r>
      <w:r w:rsidRPr="005339E5">
        <w:rPr>
          <w:rFonts w:asciiTheme="minorHAnsi" w:hAnsiTheme="minorHAnsi" w:cs="Arial"/>
        </w:rPr>
        <w:lastRenderedPageBreak/>
        <w:t>quién verifique que, la dosis de los componentes de la orden de preparación, corresponda a la edad o peso del paciente.</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Monitorear la temperatura de traslado mediante equipos termo-gráficos validados.</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B81B08">
      <w:pPr>
        <w:pStyle w:val="Sangra3detindependiente"/>
        <w:spacing w:after="0"/>
        <w:ind w:left="1418"/>
        <w:jc w:val="both"/>
        <w:rPr>
          <w:rFonts w:asciiTheme="minorHAnsi" w:hAnsiTheme="minorHAnsi" w:cs="Arial"/>
          <w:sz w:val="20"/>
          <w:szCs w:val="20"/>
        </w:rPr>
      </w:pP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lastRenderedPageBreak/>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B81B08" w:rsidP="00360AC7">
      <w:pPr>
        <w:pStyle w:val="Sangra2detindependiente"/>
        <w:numPr>
          <w:ilvl w:val="0"/>
          <w:numId w:val="23"/>
        </w:numPr>
        <w:ind w:left="1418" w:hanging="284"/>
        <w:jc w:val="both"/>
        <w:rPr>
          <w:rFonts w:asciiTheme="minorHAnsi" w:hAnsiTheme="minorHAnsi" w:cs="Arial"/>
        </w:rPr>
      </w:pPr>
      <w:r w:rsidRPr="005339E5">
        <w:rPr>
          <w:rFonts w:asciiTheme="minorHAnsi" w:hAnsiTheme="minorHAnsi" w:cs="Arial"/>
        </w:rPr>
        <w:t>La entrega de las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B81B08">
      <w:pPr>
        <w:pStyle w:val="Textoindependiente"/>
        <w:tabs>
          <w:tab w:val="clear" w:pos="1276"/>
          <w:tab w:val="right" w:pos="1418"/>
        </w:tabs>
        <w:ind w:left="1418" w:right="0"/>
        <w:rPr>
          <w:rFonts w:asciiTheme="minorHAnsi" w:hAnsiTheme="minorHAnsi" w:cs="Arial"/>
          <w:bCs/>
          <w:sz w:val="20"/>
        </w:rPr>
      </w:pP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B81B08">
      <w:pPr>
        <w:pStyle w:val="Sangra2detindependiente"/>
        <w:tabs>
          <w:tab w:val="right" w:pos="1418"/>
        </w:tabs>
        <w:ind w:left="0"/>
        <w:jc w:val="both"/>
        <w:rPr>
          <w:rFonts w:asciiTheme="minorHAnsi" w:hAnsiTheme="minorHAnsi" w:cs="Arial"/>
        </w:rPr>
      </w:pP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B81B08">
      <w:pPr>
        <w:tabs>
          <w:tab w:val="left" w:pos="180"/>
        </w:tabs>
        <w:jc w:val="both"/>
        <w:rPr>
          <w:rFonts w:asciiTheme="minorHAnsi" w:hAnsiTheme="minorHAnsi" w:cs="Arial"/>
        </w:rPr>
      </w:pP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lastRenderedPageBreak/>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tabs>
          <w:tab w:val="left" w:pos="851"/>
          <w:tab w:val="right" w:pos="1276"/>
        </w:tabs>
        <w:ind w:right="49"/>
        <w:jc w:val="both"/>
        <w:rPr>
          <w:rFonts w:asciiTheme="minorHAnsi" w:hAnsiTheme="minorHAnsi"/>
          <w:b/>
          <w:bCs/>
        </w:rPr>
      </w:pP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 xml:space="preserve">La Convocante podrá hacer devoluciones cuando se comprueben deficiencias en la calidad de los medicamentos mezclados suministrados imputables al licitante adjudicado o cuando no se cumpla con el período de caducidad solicitad,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 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w:t>
      </w:r>
      <w:r w:rsidR="00526791" w:rsidRPr="002B2579">
        <w:rPr>
          <w:rFonts w:asciiTheme="minorHAnsi" w:hAnsiTheme="minorHAnsi"/>
          <w:bCs/>
        </w:rPr>
        <w:lastRenderedPageBreak/>
        <w:t xml:space="preserve">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odelo de certificado de pruebas de calidad de las mezclas, en el cual se incluya estabilidad, ph, osmolaridad, esterilidad y apirogenicidad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 xml:space="preserve">Del Centro de Mezclas, deberá presentar copia simple legible de su licencia sanitaria como “Fábrica o Laboratorio de Medicamentos o Productos Biológicos para uso Humano”, con línea de fabricación de mezclas o </w:t>
      </w:r>
      <w:r w:rsidRPr="005339E5">
        <w:rPr>
          <w:rFonts w:asciiTheme="minorHAnsi" w:hAnsiTheme="minorHAnsi"/>
        </w:rPr>
        <w:lastRenderedPageBreak/>
        <w:t>línea de 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 xml:space="preserve">Los licitantes que quieran participar en el presente concurso y no hayan establecido una relación comercial con la Convocante, deberán presentar como mínimo </w:t>
      </w:r>
      <w:r w:rsidR="00A952E0">
        <w:rPr>
          <w:rFonts w:asciiTheme="minorHAnsi" w:hAnsiTheme="minorHAnsi"/>
        </w:rPr>
        <w:t>dos</w:t>
      </w:r>
      <w:r w:rsidRPr="005339E5">
        <w:rPr>
          <w:rFonts w:asciiTheme="minorHAnsi" w:hAnsiTheme="minorHAnsi"/>
        </w:rPr>
        <w:t xml:space="preserve"> cartas en papel membretado de clientes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A3027A">
        <w:rPr>
          <w:rFonts w:asciiTheme="minorHAnsi" w:hAnsiTheme="minorHAnsi" w:cs="Arial"/>
        </w:rPr>
        <w:t>6</w:t>
      </w:r>
      <w:r w:rsidRPr="007E5216">
        <w:rPr>
          <w:rFonts w:asciiTheme="minorHAnsi" w:hAnsiTheme="minorHAnsi" w:cs="Arial"/>
        </w:rPr>
        <w:t xml:space="preserve"> publicada en el DOF el </w:t>
      </w:r>
      <w:r w:rsidR="00A3027A">
        <w:rPr>
          <w:rFonts w:asciiTheme="minorHAnsi" w:hAnsiTheme="minorHAnsi" w:cs="Arial"/>
        </w:rPr>
        <w:t>23</w:t>
      </w:r>
      <w:r w:rsidRPr="007E5216">
        <w:rPr>
          <w:rFonts w:asciiTheme="minorHAnsi" w:hAnsiTheme="minorHAnsi" w:cs="Arial"/>
        </w:rPr>
        <w:t xml:space="preserve"> de Diciembre de 201</w:t>
      </w:r>
      <w:r w:rsidR="00A3027A">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2F7D17" w:rsidRPr="000B78E5" w:rsidRDefault="002F7D17"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D24E45" w:rsidRDefault="00D24E45" w:rsidP="00325647">
      <w:pPr>
        <w:pStyle w:val="Prrafodelista"/>
        <w:rPr>
          <w:rFonts w:asciiTheme="minorHAnsi" w:hAnsiTheme="minorHAnsi" w:cstheme="minorHAnsi"/>
        </w:rPr>
      </w:pPr>
    </w:p>
    <w:p w:rsidR="002F7D17" w:rsidRDefault="002F7D1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FA2D01" w:rsidRPr="0039320A" w:rsidRDefault="00FA2D0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6B33CD"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w:t>
      </w:r>
      <w:r w:rsidRPr="006B33CD">
        <w:rPr>
          <w:rFonts w:ascii="Calibri" w:hAnsi="Calibri"/>
        </w:rPr>
        <w:t xml:space="preserve">día </w:t>
      </w:r>
      <w:r w:rsidR="00267DEE">
        <w:rPr>
          <w:rFonts w:ascii="Calibri" w:hAnsi="Calibri"/>
        </w:rPr>
        <w:t>28</w:t>
      </w:r>
      <w:r w:rsidRPr="006B33CD">
        <w:rPr>
          <w:rFonts w:ascii="Calibri" w:hAnsi="Calibri"/>
        </w:rPr>
        <w:t xml:space="preserve"> de </w:t>
      </w:r>
      <w:r w:rsidR="006B33CD" w:rsidRPr="006B33CD">
        <w:rPr>
          <w:rFonts w:ascii="Calibri" w:hAnsi="Calibri"/>
        </w:rPr>
        <w:t>Enero</w:t>
      </w:r>
      <w:r w:rsidRPr="006B33CD">
        <w:rPr>
          <w:rFonts w:ascii="Calibri" w:hAnsi="Calibri"/>
        </w:rPr>
        <w:t xml:space="preserve"> del 201</w:t>
      </w:r>
      <w:r w:rsidR="006B33CD" w:rsidRPr="006B33CD">
        <w:rPr>
          <w:rFonts w:ascii="Calibri" w:hAnsi="Calibri"/>
        </w:rPr>
        <w:t>6</w:t>
      </w:r>
      <w:r w:rsidRPr="006B33CD">
        <w:rPr>
          <w:rFonts w:ascii="Calibri" w:hAnsi="Calibri"/>
        </w:rPr>
        <w:t xml:space="preserve"> a las </w:t>
      </w:r>
      <w:r w:rsidR="00267DEE">
        <w:rPr>
          <w:rFonts w:ascii="Calibri" w:hAnsi="Calibri"/>
        </w:rPr>
        <w:t>10</w:t>
      </w:r>
      <w:r w:rsidR="00190C8C" w:rsidRPr="006B33CD">
        <w:rPr>
          <w:rFonts w:ascii="Calibri" w:hAnsi="Calibri"/>
        </w:rPr>
        <w:t>:</w:t>
      </w:r>
      <w:r w:rsidR="00267DEE">
        <w:rPr>
          <w:rFonts w:ascii="Calibri" w:hAnsi="Calibri"/>
        </w:rPr>
        <w:t>30</w:t>
      </w:r>
      <w:r w:rsidRPr="006B33CD">
        <w:rPr>
          <w:rFonts w:ascii="Calibri" w:hAnsi="Calibri"/>
        </w:rPr>
        <w:t xml:space="preserve"> horas, </w:t>
      </w:r>
      <w:r w:rsidR="00EF17EC" w:rsidRPr="006B33CD">
        <w:rPr>
          <w:rFonts w:ascii="Calibri" w:hAnsi="Calibri"/>
        </w:rPr>
        <w:t>en la Sala de Juntas de la Subsecretaria de Prevención y Control de Enfermedades de la Convocante, ubicada en Matamoros No. 520 oriente, tercer piso, Centro de la Ciudad, Monterrey Nuevo León, C.P. 64000</w:t>
      </w:r>
      <w:r w:rsidRPr="006B33CD">
        <w:rPr>
          <w:rFonts w:ascii="Calibri" w:hAnsi="Calibri"/>
        </w:rPr>
        <w:t>.</w:t>
      </w:r>
    </w:p>
    <w:p w:rsidR="00190C8C" w:rsidRPr="006B33CD"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6B33CD">
        <w:rPr>
          <w:rFonts w:ascii="Calibri" w:hAnsi="Calibri"/>
        </w:rPr>
        <w:t xml:space="preserve">Los </w:t>
      </w:r>
      <w:r w:rsidR="00A86DA7" w:rsidRPr="006B33CD">
        <w:rPr>
          <w:rFonts w:ascii="Calibri" w:hAnsi="Calibri"/>
        </w:rPr>
        <w:t>licitantes</w:t>
      </w:r>
      <w:r w:rsidRPr="006B33CD">
        <w:rPr>
          <w:rFonts w:ascii="Calibri" w:hAnsi="Calibri"/>
        </w:rPr>
        <w:t xml:space="preserve"> </w:t>
      </w:r>
      <w:r w:rsidR="00190C8C" w:rsidRPr="006B33CD">
        <w:rPr>
          <w:rFonts w:ascii="Calibri" w:hAnsi="Calibri"/>
        </w:rPr>
        <w:t xml:space="preserve">que pretendan solicitar aclaraciones a los aspectos contenidos en la Convocatoria </w:t>
      </w:r>
      <w:r w:rsidRPr="006B33CD">
        <w:rPr>
          <w:rFonts w:ascii="Calibri" w:hAnsi="Calibri"/>
        </w:rPr>
        <w:t xml:space="preserve">deberán entregar las preguntas </w:t>
      </w:r>
      <w:r w:rsidRPr="006B33CD">
        <w:rPr>
          <w:rFonts w:ascii="Calibri" w:hAnsi="Calibri"/>
          <w:i/>
        </w:rPr>
        <w:t>por escrito y en cd o usb en documento</w:t>
      </w:r>
      <w:r w:rsidRPr="00A86DA7">
        <w:rPr>
          <w:rFonts w:ascii="Calibri" w:hAnsi="Calibri"/>
          <w:i/>
        </w:rPr>
        <w:t xml:space="preserve">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00F35E04">
        <w:rPr>
          <w:rFonts w:ascii="Calibri" w:hAnsi="Calibri"/>
          <w:b/>
        </w:rPr>
        <w:t>A</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190C8C" w:rsidRDefault="00190C8C" w:rsidP="000B78E5">
      <w:pPr>
        <w:ind w:right="-1"/>
        <w:jc w:val="both"/>
        <w:rPr>
          <w:rFonts w:ascii="Calibri" w:hAnsi="Calibri"/>
          <w:b/>
        </w:rPr>
      </w:pPr>
    </w:p>
    <w:p w:rsidR="00267DEE" w:rsidRDefault="00267DEE" w:rsidP="000B78E5">
      <w:pPr>
        <w:ind w:right="-1"/>
        <w:jc w:val="both"/>
        <w:rPr>
          <w:rFonts w:ascii="Calibri" w:hAnsi="Calibri"/>
          <w:b/>
        </w:rPr>
      </w:pPr>
    </w:p>
    <w:p w:rsidR="00267DEE" w:rsidRDefault="00267DEE" w:rsidP="000B78E5">
      <w:pPr>
        <w:ind w:right="-1"/>
        <w:jc w:val="both"/>
        <w:rPr>
          <w:rFonts w:ascii="Calibri" w:hAnsi="Calibri"/>
          <w:b/>
        </w:rPr>
      </w:pPr>
    </w:p>
    <w:p w:rsidR="00267DEE" w:rsidRDefault="00267DE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267DEE">
        <w:rPr>
          <w:rFonts w:ascii="Calibri" w:hAnsi="Calibri" w:cs="Arial"/>
        </w:rPr>
        <w:t>04</w:t>
      </w:r>
      <w:r w:rsidRPr="00190C8C">
        <w:rPr>
          <w:rFonts w:ascii="Calibri" w:hAnsi="Calibri" w:cs="Arial"/>
        </w:rPr>
        <w:t xml:space="preserve"> de </w:t>
      </w:r>
      <w:r w:rsidR="006B33CD">
        <w:rPr>
          <w:rFonts w:ascii="Calibri" w:hAnsi="Calibri" w:cs="Arial"/>
        </w:rPr>
        <w:t>Febrero</w:t>
      </w:r>
      <w:r w:rsidRPr="00190C8C">
        <w:rPr>
          <w:rFonts w:ascii="Calibri" w:hAnsi="Calibri" w:cs="Arial"/>
        </w:rPr>
        <w:t xml:space="preserve"> del </w:t>
      </w:r>
      <w:r w:rsidR="00AA1979">
        <w:rPr>
          <w:rFonts w:ascii="Calibri" w:hAnsi="Calibri" w:cs="Arial"/>
        </w:rPr>
        <w:t>2016</w:t>
      </w:r>
      <w:r w:rsidRPr="00190C8C">
        <w:rPr>
          <w:rFonts w:ascii="Calibri" w:hAnsi="Calibri" w:cs="Arial"/>
        </w:rPr>
        <w:t xml:space="preserve"> a las </w:t>
      </w:r>
      <w:r w:rsidR="00AA1979">
        <w:rPr>
          <w:rFonts w:ascii="Calibri" w:hAnsi="Calibri" w:cs="Arial"/>
        </w:rPr>
        <w:t>1</w:t>
      </w:r>
      <w:r w:rsidR="006B33CD">
        <w:rPr>
          <w:rFonts w:ascii="Calibri" w:hAnsi="Calibri" w:cs="Arial"/>
        </w:rPr>
        <w:t>0</w:t>
      </w:r>
      <w:r w:rsidRPr="00190C8C">
        <w:rPr>
          <w:rFonts w:ascii="Calibri" w:hAnsi="Calibri" w:cs="Arial"/>
        </w:rPr>
        <w:t xml:space="preserve">:00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267DEE">
        <w:rPr>
          <w:rFonts w:ascii="Calibri" w:hAnsi="Calibri" w:cs="Arial"/>
        </w:rPr>
        <w:t>05</w:t>
      </w:r>
      <w:r w:rsidR="00FA4A0F" w:rsidRPr="00190C8C">
        <w:rPr>
          <w:rFonts w:ascii="Calibri" w:hAnsi="Calibri" w:cs="Arial"/>
        </w:rPr>
        <w:t xml:space="preserve"> de </w:t>
      </w:r>
      <w:r w:rsidR="006B33CD">
        <w:rPr>
          <w:rFonts w:ascii="Calibri" w:hAnsi="Calibri" w:cs="Arial"/>
        </w:rPr>
        <w:t>Febrero</w:t>
      </w:r>
      <w:r w:rsidR="00FA4A0F" w:rsidRPr="00190C8C">
        <w:rPr>
          <w:rFonts w:ascii="Calibri" w:hAnsi="Calibri" w:cs="Arial"/>
        </w:rPr>
        <w:t xml:space="preserve"> del 201</w:t>
      </w:r>
      <w:r w:rsidR="00AA1979">
        <w:rPr>
          <w:rFonts w:ascii="Calibri" w:hAnsi="Calibri" w:cs="Arial"/>
        </w:rPr>
        <w:t>6</w:t>
      </w:r>
      <w:r w:rsidRPr="00190C8C">
        <w:rPr>
          <w:rFonts w:ascii="Calibri" w:hAnsi="Calibri" w:cs="Arial"/>
        </w:rPr>
        <w:t xml:space="preserve"> a las </w:t>
      </w:r>
      <w:r w:rsidR="00AA1979">
        <w:rPr>
          <w:rFonts w:ascii="Calibri" w:hAnsi="Calibri" w:cs="Arial"/>
        </w:rPr>
        <w:t>1</w:t>
      </w:r>
      <w:r w:rsidR="006B33CD">
        <w:rPr>
          <w:rFonts w:ascii="Calibri" w:hAnsi="Calibri" w:cs="Arial"/>
        </w:rPr>
        <w:t>0</w:t>
      </w:r>
      <w:r w:rsidRPr="00190C8C">
        <w:rPr>
          <w:rFonts w:ascii="Calibri" w:hAnsi="Calibri" w:cs="Arial"/>
        </w:rPr>
        <w:t>:</w:t>
      </w:r>
      <w:r w:rsidR="006B33CD">
        <w:rPr>
          <w:rFonts w:ascii="Calibri" w:hAnsi="Calibri" w:cs="Arial"/>
        </w:rPr>
        <w:t>0</w:t>
      </w:r>
      <w:r w:rsidRPr="00190C8C">
        <w:rPr>
          <w:rFonts w:ascii="Calibri" w:hAnsi="Calibri" w:cs="Arial"/>
        </w:rPr>
        <w:t xml:space="preserve">0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A16B2E" w:rsidRPr="00267DEE" w:rsidRDefault="00A16B2E"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A1979">
        <w:rPr>
          <w:rFonts w:ascii="Calibri" w:hAnsi="Calibri" w:cs="Arial"/>
        </w:rPr>
        <w:t>0</w:t>
      </w:r>
      <w:r w:rsidR="00267DEE">
        <w:rPr>
          <w:rFonts w:ascii="Calibri" w:hAnsi="Calibri" w:cs="Arial"/>
        </w:rPr>
        <w:t>8</w:t>
      </w:r>
      <w:r w:rsidR="00FA4A0F" w:rsidRPr="009E04A4">
        <w:rPr>
          <w:rFonts w:ascii="Calibri" w:hAnsi="Calibri" w:cs="Arial"/>
        </w:rPr>
        <w:t xml:space="preserve"> de </w:t>
      </w:r>
      <w:r w:rsidR="006B33CD">
        <w:rPr>
          <w:rFonts w:ascii="Calibri" w:hAnsi="Calibri" w:cs="Arial"/>
        </w:rPr>
        <w:t>Febrero</w:t>
      </w:r>
      <w:r w:rsidR="00FA4A0F" w:rsidRPr="009E04A4">
        <w:rPr>
          <w:rFonts w:ascii="Calibri" w:hAnsi="Calibri" w:cs="Arial"/>
        </w:rPr>
        <w:t xml:space="preserve"> del 201</w:t>
      </w:r>
      <w:r w:rsidR="00AA1979">
        <w:rPr>
          <w:rFonts w:ascii="Calibri" w:hAnsi="Calibri" w:cs="Arial"/>
        </w:rPr>
        <w:t>6</w:t>
      </w:r>
      <w:r w:rsidR="00FA4A0F" w:rsidRPr="009E04A4">
        <w:rPr>
          <w:rFonts w:ascii="Calibri" w:hAnsi="Calibri" w:cs="Arial"/>
        </w:rPr>
        <w:t xml:space="preserve"> a </w:t>
      </w:r>
      <w:r w:rsidRPr="009E04A4">
        <w:rPr>
          <w:rFonts w:ascii="Calibri" w:hAnsi="Calibri" w:cs="Arial"/>
        </w:rPr>
        <w:t xml:space="preserve">las </w:t>
      </w:r>
      <w:r w:rsidR="00AA1979">
        <w:rPr>
          <w:rFonts w:ascii="Calibri" w:hAnsi="Calibri" w:cs="Arial"/>
        </w:rPr>
        <w:t>1</w:t>
      </w:r>
      <w:r w:rsidR="006B33CD">
        <w:rPr>
          <w:rFonts w:ascii="Calibri" w:hAnsi="Calibri" w:cs="Arial"/>
        </w:rPr>
        <w:t>0</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267DEE" w:rsidRDefault="000B78E5" w:rsidP="00190C8C">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A952E0" w:rsidRPr="00267DEE" w:rsidRDefault="00A952E0"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A1979">
        <w:rPr>
          <w:rFonts w:ascii="Calibri" w:hAnsi="Calibri"/>
        </w:rPr>
        <w:t>0</w:t>
      </w:r>
      <w:r w:rsidR="00267DEE">
        <w:rPr>
          <w:rFonts w:ascii="Calibri" w:hAnsi="Calibri"/>
        </w:rPr>
        <w:t>8</w:t>
      </w:r>
      <w:r w:rsidR="00FA4A0F" w:rsidRPr="009E04A4">
        <w:rPr>
          <w:rFonts w:ascii="Calibri" w:hAnsi="Calibri"/>
        </w:rPr>
        <w:t xml:space="preserve"> de </w:t>
      </w:r>
      <w:r w:rsidR="006B33CD">
        <w:rPr>
          <w:rFonts w:ascii="Calibri" w:hAnsi="Calibri"/>
        </w:rPr>
        <w:t>Febrero</w:t>
      </w:r>
      <w:r w:rsidR="00FA4A0F" w:rsidRPr="009E04A4">
        <w:rPr>
          <w:rFonts w:ascii="Calibri" w:hAnsi="Calibri"/>
        </w:rPr>
        <w:t xml:space="preserve"> del 201</w:t>
      </w:r>
      <w:r w:rsidR="00AA1979">
        <w:rPr>
          <w:rFonts w:ascii="Calibri" w:hAnsi="Calibri"/>
        </w:rPr>
        <w:t>6</w:t>
      </w:r>
      <w:r w:rsidR="00FA4A0F" w:rsidRPr="009E04A4">
        <w:rPr>
          <w:rFonts w:ascii="Calibri" w:hAnsi="Calibri"/>
        </w:rPr>
        <w:t xml:space="preserve"> </w:t>
      </w:r>
      <w:r w:rsidRPr="009E04A4">
        <w:rPr>
          <w:rFonts w:ascii="Calibri" w:hAnsi="Calibri"/>
        </w:rPr>
        <w:t xml:space="preserve">a las </w:t>
      </w:r>
      <w:r w:rsidR="006B33CD">
        <w:rPr>
          <w:rFonts w:ascii="Calibri" w:hAnsi="Calibri"/>
        </w:rPr>
        <w:t>10</w:t>
      </w:r>
      <w:r w:rsidRPr="009E04A4">
        <w:rPr>
          <w:rFonts w:ascii="Calibri" w:hAnsi="Calibri"/>
        </w:rPr>
        <w:t>:</w:t>
      </w:r>
      <w:r w:rsidR="006B33CD">
        <w:rPr>
          <w:rFonts w:ascii="Calibri" w:hAnsi="Calibri"/>
        </w:rPr>
        <w:t>15</w:t>
      </w:r>
      <w:r w:rsidRPr="009E04A4">
        <w:rPr>
          <w:rFonts w:ascii="Calibri" w:hAnsi="Calibri"/>
        </w:rPr>
        <w:t xml:space="preserve">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67DEE">
        <w:rPr>
          <w:rFonts w:ascii="Calibri" w:hAnsi="Calibri"/>
          <w:sz w:val="20"/>
        </w:rPr>
        <w:t>1</w:t>
      </w:r>
      <w:r w:rsidR="003E3CCC">
        <w:rPr>
          <w:rFonts w:ascii="Calibri" w:hAnsi="Calibri"/>
          <w:sz w:val="20"/>
        </w:rPr>
        <w:t>5</w:t>
      </w:r>
      <w:r w:rsidRPr="009E04A4">
        <w:rPr>
          <w:rFonts w:ascii="Calibri" w:hAnsi="Calibri"/>
          <w:sz w:val="20"/>
        </w:rPr>
        <w:t xml:space="preserve"> de </w:t>
      </w:r>
      <w:r w:rsidR="006B33CD">
        <w:rPr>
          <w:rFonts w:ascii="Calibri" w:hAnsi="Calibri"/>
          <w:sz w:val="20"/>
        </w:rPr>
        <w:t>Febrero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5E531C" w:rsidRPr="0039320A" w:rsidRDefault="005E531C" w:rsidP="005E531C">
      <w:pPr>
        <w:ind w:right="-1"/>
        <w:jc w:val="both"/>
        <w:rPr>
          <w:rFonts w:ascii="Calibri" w:hAnsi="Calibri"/>
        </w:rPr>
      </w:pP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267DEE">
        <w:rPr>
          <w:rFonts w:asciiTheme="minorHAnsi" w:hAnsiTheme="minorHAnsi"/>
          <w:b/>
        </w:rPr>
        <w:t>20</w:t>
      </w:r>
      <w:r w:rsidRPr="0078059E">
        <w:rPr>
          <w:rFonts w:asciiTheme="minorHAnsi" w:hAnsiTheme="minorHAnsi"/>
          <w:b/>
        </w:rPr>
        <w:t xml:space="preserve"> DE </w:t>
      </w:r>
      <w:r w:rsidR="00A3027A">
        <w:rPr>
          <w:rFonts w:asciiTheme="minorHAnsi" w:hAnsiTheme="minorHAnsi"/>
          <w:b/>
        </w:rPr>
        <w:t>ENERO</w:t>
      </w:r>
      <w:r w:rsidR="000D7D14" w:rsidRPr="0078059E">
        <w:rPr>
          <w:rFonts w:asciiTheme="minorHAnsi" w:hAnsiTheme="minorHAnsi"/>
          <w:b/>
        </w:rPr>
        <w:t xml:space="preserve"> DEL 201</w:t>
      </w:r>
      <w:r w:rsidR="00A3027A">
        <w:rPr>
          <w:rFonts w:asciiTheme="minorHAnsi" w:hAnsiTheme="minorHAnsi"/>
          <w:b/>
        </w:rPr>
        <w:t>6</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267DEE" w:rsidRDefault="00267DEE" w:rsidP="007F0B73">
      <w:pPr>
        <w:ind w:right="284"/>
        <w:jc w:val="center"/>
        <w:rPr>
          <w:rFonts w:asciiTheme="minorHAnsi" w:hAnsiTheme="minorHAnsi"/>
          <w:b/>
        </w:rPr>
      </w:pPr>
    </w:p>
    <w:p w:rsidR="00267DEE" w:rsidRDefault="00267DEE"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82675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METROPOLITANO DR. BERNARDO SEPÚLVEDA</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r w:rsidR="00826752" w:rsidRPr="00037DE1" w:rsidTr="00826752">
        <w:trPr>
          <w:trHeight w:val="388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346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REGIONAL DE ALTA ESPECIALIDAD MATERNO INFANTIL</w:t>
            </w:r>
          </w:p>
        </w:tc>
        <w:tc>
          <w:tcPr>
            <w:tcW w:w="11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Default="00A952E0"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Pr="005339E5" w:rsidRDefault="00826752" w:rsidP="00826752">
      <w:pPr>
        <w:rPr>
          <w:rFonts w:asciiTheme="minorHAnsi" w:hAnsiTheme="minorHAnsi"/>
          <w:sz w:val="18"/>
          <w:szCs w:val="18"/>
          <w:u w:val="single"/>
        </w:rPr>
      </w:pPr>
    </w:p>
    <w:tbl>
      <w:tblPr>
        <w:tblW w:w="9638" w:type="dxa"/>
        <w:jc w:val="center"/>
        <w:tblLayout w:type="fixed"/>
        <w:tblCellMar>
          <w:left w:w="70" w:type="dxa"/>
          <w:right w:w="70" w:type="dxa"/>
        </w:tblCellMar>
        <w:tblLook w:val="04A0" w:firstRow="1" w:lastRow="0" w:firstColumn="1" w:lastColumn="0" w:noHBand="0" w:noVBand="1"/>
      </w:tblPr>
      <w:tblGrid>
        <w:gridCol w:w="426"/>
        <w:gridCol w:w="4176"/>
        <w:gridCol w:w="502"/>
        <w:gridCol w:w="850"/>
        <w:gridCol w:w="709"/>
        <w:gridCol w:w="992"/>
        <w:gridCol w:w="992"/>
        <w:gridCol w:w="991"/>
      </w:tblGrid>
      <w:tr w:rsidR="003E3CCC" w:rsidRPr="00883348" w:rsidTr="003E3CCC">
        <w:trPr>
          <w:trHeight w:val="411"/>
          <w:jc w:val="center"/>
        </w:trPr>
        <w:tc>
          <w:tcPr>
            <w:tcW w:w="9638" w:type="dxa"/>
            <w:gridSpan w:val="8"/>
            <w:tcBorders>
              <w:top w:val="single" w:sz="8" w:space="0" w:color="auto"/>
              <w:left w:val="single" w:sz="8" w:space="0" w:color="auto"/>
              <w:bottom w:val="single" w:sz="8" w:space="0" w:color="000000"/>
              <w:right w:val="single" w:sz="8" w:space="0" w:color="000000"/>
            </w:tcBorders>
            <w:shd w:val="clear" w:color="auto" w:fill="9DE9E7"/>
            <w:noWrap/>
            <w:vAlign w:val="center"/>
          </w:tcPr>
          <w:p w:rsidR="003E3CCC" w:rsidRPr="00883348" w:rsidRDefault="003E3CCC" w:rsidP="003E3CCC">
            <w:pPr>
              <w:jc w:val="center"/>
              <w:rPr>
                <w:rFonts w:asciiTheme="minorHAnsi" w:hAnsiTheme="minorHAnsi" w:cs="Arial"/>
                <w:color w:val="000000"/>
                <w:sz w:val="13"/>
                <w:szCs w:val="13"/>
                <w:lang w:val="es-ES"/>
              </w:rPr>
            </w:pPr>
            <w:r w:rsidRPr="007E2B9F">
              <w:rPr>
                <w:rFonts w:ascii="Calibri" w:hAnsi="Calibri" w:cs="Calibri"/>
                <w:b/>
                <w:bCs/>
                <w:color w:val="000000"/>
                <w:sz w:val="14"/>
                <w:szCs w:val="14"/>
                <w:lang w:val="es-ES"/>
              </w:rPr>
              <w:t>ALIMENTACIÓN PARENTERAL ADULTO</w:t>
            </w:r>
            <w:r>
              <w:rPr>
                <w:rFonts w:ascii="Calibri" w:hAnsi="Calibri" w:cs="Calibri"/>
                <w:b/>
                <w:bCs/>
                <w:color w:val="000000"/>
                <w:sz w:val="14"/>
                <w:szCs w:val="14"/>
                <w:lang w:val="es-ES"/>
              </w:rPr>
              <w:t xml:space="preserve"> PARA EL HOSPITAL </w:t>
            </w:r>
            <w:r>
              <w:rPr>
                <w:rFonts w:ascii="Calibri" w:hAnsi="Calibri" w:cs="Calibri"/>
                <w:b/>
                <w:bCs/>
                <w:color w:val="000000"/>
                <w:sz w:val="14"/>
                <w:szCs w:val="14"/>
                <w:lang w:val="es-ES"/>
              </w:rPr>
              <w:t>METROPOLITANO DR. BERNARDO SEPULVEDA</w:t>
            </w:r>
          </w:p>
        </w:tc>
      </w:tr>
      <w:tr w:rsidR="0090343D" w:rsidRPr="00883348" w:rsidTr="0090343D">
        <w:trPr>
          <w:trHeight w:val="411"/>
          <w:jc w:val="center"/>
        </w:trPr>
        <w:tc>
          <w:tcPr>
            <w:tcW w:w="426" w:type="dxa"/>
            <w:vMerge w:val="restart"/>
            <w:tcBorders>
              <w:top w:val="single" w:sz="8" w:space="0" w:color="auto"/>
              <w:left w:val="single" w:sz="8" w:space="0" w:color="auto"/>
              <w:bottom w:val="single" w:sz="8" w:space="0" w:color="000000"/>
              <w:right w:val="single" w:sz="8" w:space="0" w:color="auto"/>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Renglón</w:t>
            </w:r>
          </w:p>
        </w:tc>
        <w:tc>
          <w:tcPr>
            <w:tcW w:w="4176" w:type="dxa"/>
            <w:vMerge w:val="restart"/>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Descripción</w:t>
            </w:r>
          </w:p>
        </w:tc>
        <w:tc>
          <w:tcPr>
            <w:tcW w:w="502" w:type="dxa"/>
            <w:vMerge w:val="restart"/>
            <w:tcBorders>
              <w:top w:val="single" w:sz="8" w:space="0" w:color="auto"/>
              <w:left w:val="nil"/>
              <w:right w:val="nil"/>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r>
              <w:rPr>
                <w:rFonts w:asciiTheme="minorHAnsi" w:hAnsiTheme="minorHAnsi" w:cs="Arial"/>
                <w:color w:val="000000"/>
                <w:sz w:val="13"/>
                <w:szCs w:val="13"/>
                <w:lang w:val="es-ES"/>
              </w:rPr>
              <w:t>Presenta</w:t>
            </w:r>
            <w:r w:rsidRPr="00883348">
              <w:rPr>
                <w:rFonts w:asciiTheme="minorHAnsi" w:hAnsiTheme="minorHAnsi" w:cs="Arial"/>
                <w:color w:val="000000"/>
                <w:sz w:val="13"/>
                <w:szCs w:val="13"/>
                <w:lang w:val="es-ES"/>
              </w:rPr>
              <w:t>ción</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cantidad</w:t>
            </w:r>
          </w:p>
        </w:tc>
        <w:tc>
          <w:tcPr>
            <w:tcW w:w="709" w:type="dxa"/>
            <w:vMerge w:val="restart"/>
            <w:tcBorders>
              <w:top w:val="single" w:sz="4" w:space="0" w:color="auto"/>
              <w:left w:val="single" w:sz="4" w:space="0" w:color="auto"/>
              <w:right w:val="single" w:sz="4"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Nombre del Laboratorio o Fabricante</w:t>
            </w:r>
          </w:p>
        </w:tc>
        <w:tc>
          <w:tcPr>
            <w:tcW w:w="992" w:type="dxa"/>
            <w:vMerge w:val="restart"/>
            <w:tcBorders>
              <w:top w:val="single" w:sz="8" w:space="0" w:color="auto"/>
              <w:left w:val="single" w:sz="4" w:space="0" w:color="auto"/>
              <w:bottom w:val="single" w:sz="8" w:space="0" w:color="000000"/>
              <w:right w:val="nil"/>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Tiempo de Garantía o Caducidad Ofertada del Producto</w:t>
            </w:r>
          </w:p>
        </w:tc>
        <w:tc>
          <w:tcPr>
            <w:tcW w:w="1983" w:type="dxa"/>
            <w:gridSpan w:val="2"/>
            <w:tcBorders>
              <w:top w:val="single" w:sz="8" w:space="0" w:color="auto"/>
              <w:left w:val="single" w:sz="8" w:space="0" w:color="auto"/>
              <w:bottom w:val="single" w:sz="8" w:space="0" w:color="auto"/>
              <w:right w:val="single" w:sz="8" w:space="0" w:color="000000"/>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Para ser llenada exclusivamente por el comité evaluador</w:t>
            </w:r>
          </w:p>
        </w:tc>
      </w:tr>
      <w:tr w:rsidR="0090343D" w:rsidRPr="00883348" w:rsidTr="0090343D">
        <w:trPr>
          <w:cantSplit/>
          <w:trHeight w:val="319"/>
          <w:jc w:val="center"/>
        </w:trPr>
        <w:tc>
          <w:tcPr>
            <w:tcW w:w="426"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p>
        </w:tc>
        <w:tc>
          <w:tcPr>
            <w:tcW w:w="4176"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502" w:type="dxa"/>
            <w:vMerge/>
            <w:tcBorders>
              <w:left w:val="nil"/>
              <w:bottom w:val="single" w:sz="8" w:space="0" w:color="auto"/>
              <w:right w:val="nil"/>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p>
        </w:tc>
        <w:tc>
          <w:tcPr>
            <w:tcW w:w="850" w:type="dxa"/>
            <w:vMerge/>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709" w:type="dxa"/>
            <w:vMerge/>
            <w:tcBorders>
              <w:left w:val="single" w:sz="4" w:space="0" w:color="auto"/>
              <w:bottom w:val="single" w:sz="4" w:space="0" w:color="auto"/>
              <w:right w:val="single" w:sz="4" w:space="0" w:color="auto"/>
            </w:tcBorders>
            <w:shd w:val="clear" w:color="auto" w:fill="9DE9E7"/>
            <w:textDirection w:val="btLr"/>
            <w:vAlign w:val="center"/>
          </w:tcPr>
          <w:p w:rsidR="0090343D" w:rsidRPr="00883348" w:rsidRDefault="0090343D" w:rsidP="007E2B9F">
            <w:pPr>
              <w:ind w:left="113" w:right="113"/>
              <w:jc w:val="center"/>
              <w:rPr>
                <w:rFonts w:asciiTheme="minorHAnsi" w:hAnsiTheme="minorHAnsi" w:cs="Arial"/>
                <w:sz w:val="13"/>
                <w:szCs w:val="13"/>
              </w:rPr>
            </w:pPr>
          </w:p>
        </w:tc>
        <w:tc>
          <w:tcPr>
            <w:tcW w:w="992" w:type="dxa"/>
            <w:vMerge/>
            <w:tcBorders>
              <w:top w:val="single" w:sz="8" w:space="0" w:color="auto"/>
              <w:left w:val="single" w:sz="4" w:space="0" w:color="auto"/>
              <w:bottom w:val="single" w:sz="8" w:space="0" w:color="000000"/>
              <w:right w:val="nil"/>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992" w:type="dxa"/>
            <w:tcBorders>
              <w:top w:val="nil"/>
              <w:left w:val="single" w:sz="8" w:space="0" w:color="auto"/>
              <w:bottom w:val="single" w:sz="8" w:space="0" w:color="auto"/>
              <w:right w:val="nil"/>
            </w:tcBorders>
            <w:shd w:val="clear" w:color="auto" w:fill="9DE9E7"/>
            <w:noWrap/>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Aceptada</w:t>
            </w:r>
          </w:p>
        </w:tc>
        <w:tc>
          <w:tcPr>
            <w:tcW w:w="991" w:type="dxa"/>
            <w:tcBorders>
              <w:top w:val="nil"/>
              <w:left w:val="single" w:sz="8" w:space="0" w:color="auto"/>
              <w:bottom w:val="single" w:sz="8" w:space="0" w:color="auto"/>
              <w:right w:val="single" w:sz="8" w:space="0" w:color="auto"/>
            </w:tcBorders>
            <w:shd w:val="clear" w:color="auto" w:fill="9DE9E7"/>
            <w:noWrap/>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Rechazada</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ACETATO DE POTASIO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919</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ACETATO DE SODIO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22</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3</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ACIDOS GRASOS OMEGA 3</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131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AGUA INYECTABLE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17</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5</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AMINOACIDOS CRISTALINOS AL 10%  ADULTO, SOLUCIÓN   INYECTABLE, ENVASE CON 500 MILILITROS. SIN ELECTROLITOS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202351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6</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AMINOACIDOS ENRIQUECIDOS CON AMINOACIDOS DE CADENA RAMIFICADA AL 8%, PARA HEPATOPATAS, SOLUCIÓN   INYECTABLE, CADA 100 ML. CONTIENEN: L-ISOLEUCINA MINIMO 700 MG, MAXIMO 1380 MG;   L-LEUCINA MINIMO 1100 MG, MAXIMO 1580 MG; L-LISINA MINIMO 265 MG, MAXIMO 690. SIN ELECTROLITOS, PARA HEPATOPATA.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253404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7</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CARNITINA</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8</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CLORURO DE SODIO AL 17.7%. SOLUCIÓN INYECTABLE. CADA AMPOLLETA CONTIENE: CLORURO   DE SODIO 1.77 G.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2101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FOSFATO DE POTASIO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4184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8"/>
          <w:jc w:val="center"/>
        </w:trPr>
        <w:tc>
          <w:tcPr>
            <w:tcW w:w="426" w:type="dxa"/>
            <w:tcBorders>
              <w:top w:val="nil"/>
              <w:left w:val="single" w:sz="8"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10</w:t>
            </w:r>
          </w:p>
        </w:tc>
        <w:tc>
          <w:tcPr>
            <w:tcW w:w="4176" w:type="dxa"/>
            <w:tcBorders>
              <w:top w:val="nil"/>
              <w:left w:val="single" w:sz="8" w:space="0" w:color="auto"/>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GLUCONATO DE CALCIO 10%</w:t>
            </w:r>
          </w:p>
        </w:tc>
        <w:tc>
          <w:tcPr>
            <w:tcW w:w="502"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109</w:t>
            </w:r>
          </w:p>
        </w:tc>
        <w:tc>
          <w:tcPr>
            <w:tcW w:w="709" w:type="dxa"/>
            <w:tcBorders>
              <w:top w:val="nil"/>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4"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70"/>
          <w:jc w:val="center"/>
        </w:trPr>
        <w:tc>
          <w:tcPr>
            <w:tcW w:w="42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11</w:t>
            </w:r>
          </w:p>
        </w:tc>
        <w:tc>
          <w:tcPr>
            <w:tcW w:w="4176" w:type="dxa"/>
            <w:tcBorders>
              <w:top w:val="single" w:sz="4" w:space="0" w:color="auto"/>
              <w:left w:val="single" w:sz="8" w:space="0" w:color="auto"/>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GLUCOSA AL 50% 500ML. SOLUCIÓN INYECTABLE. CADA 100 ML CONTIENEN: GLUCOSA ANHIDRA  50 G.</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150071</w:t>
            </w:r>
          </w:p>
        </w:tc>
        <w:tc>
          <w:tcPr>
            <w:tcW w:w="709" w:type="dxa"/>
            <w:tcBorders>
              <w:top w:val="single" w:sz="4" w:space="0" w:color="auto"/>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70"/>
          <w:jc w:val="center"/>
        </w:trPr>
        <w:tc>
          <w:tcPr>
            <w:tcW w:w="4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12</w:t>
            </w:r>
          </w:p>
        </w:tc>
        <w:tc>
          <w:tcPr>
            <w:tcW w:w="4176" w:type="dxa"/>
            <w:tcBorders>
              <w:top w:val="single" w:sz="4" w:space="0" w:color="auto"/>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GLUTAMINA 20%, SOLUCION INYECTABLE (ALANINA Y LEVOGLUTAMINA) </w:t>
            </w:r>
          </w:p>
        </w:tc>
        <w:tc>
          <w:tcPr>
            <w:tcW w:w="502"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31560</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13</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INSULINA DE ACCION RAPIDA</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98</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14</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LIPIDOS INTRAVENOSOS MCT/LCT ENRIQUECIDOS CON ACIDOS GRASOS OMEGA 3 Y ACIDOS GRASOS MONOSATURADOS AL 20%</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41361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15</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LIPIDOS INTRAVENOSOS, (DE CADENA MEDIANA Y LARGA AL 20%) EMULSION INYECTABLE,   ACEITE DE SOYA 20GR/100 ML, TRIGLICERIDOS DE CADENA MEDIANA 10 GRAMOS /100 MILILITRO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98384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16</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MAGNESIO SULFATO DE, SOLUCIÓN INYECTABLE, 1 GRAMO / 10 MILILITROS.</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9540</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17</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MULTIVITAMINAS. ADULTO. LIOFILIZADO PARA SOLUCIÓN INYECTABLE CADA FRASCO    AMPULA CONTIENE: RETINOL (VITAMINA A) 2000 UI, COLECALCIFEROL (VITAMINA D3) 200   UI, ACETATO DE DL-ALFATOCOFEROL (VITAMINA E) 7 UI, NICOTINAMIDA (NIACINAMIDA)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1956</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18</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OLIGOMETALES ENDOVENOSOS. SOLUCIÓN INYECTABLE CADA 100 ML. CONTIENE: CLORURO DE  ZINC 55.00 MG. SULFATO CUPRICO PENTAHIDRATADO 16.90 MG. SULFATO DE MANGANESO  38.10 MG. YODURO DE SODIO 1.30 MG. FLUORURO DE SODIO 14.00 MG. CLORURO DE SODIO</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5948</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19</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POTASIO, SOLUCIÓN INYECTABLE 1.49 GRAMOS / 10 MILILITROS DE CLORURO DE POTASIO.</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5781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20</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SULFATO DE ZINC</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 </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447</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21</w:t>
            </w:r>
          </w:p>
        </w:tc>
        <w:tc>
          <w:tcPr>
            <w:tcW w:w="4176" w:type="dxa"/>
            <w:tcBorders>
              <w:top w:val="nil"/>
              <w:left w:val="single" w:sz="8" w:space="0" w:color="auto"/>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VITAMINA C</w:t>
            </w:r>
          </w:p>
        </w:tc>
        <w:tc>
          <w:tcPr>
            <w:tcW w:w="502"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4027</w:t>
            </w:r>
          </w:p>
        </w:tc>
        <w:tc>
          <w:tcPr>
            <w:tcW w:w="709" w:type="dxa"/>
            <w:tcBorders>
              <w:top w:val="nil"/>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4"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22</w:t>
            </w:r>
          </w:p>
        </w:tc>
        <w:tc>
          <w:tcPr>
            <w:tcW w:w="4176" w:type="dxa"/>
            <w:tcBorders>
              <w:top w:val="single" w:sz="4" w:space="0" w:color="auto"/>
              <w:left w:val="nil"/>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BOLSA P/ NUTRICIÓN PARENTERAL DE 3,000 ML </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3"/>
          <w:jc w:val="center"/>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23</w:t>
            </w:r>
          </w:p>
        </w:tc>
        <w:tc>
          <w:tcPr>
            <w:tcW w:w="4176" w:type="dxa"/>
            <w:tcBorders>
              <w:top w:val="single" w:sz="4" w:space="0" w:color="auto"/>
              <w:left w:val="nil"/>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SERVICIO DE PREPARACIÓN DE NPT</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SERVICIO</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24</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JERINGA PERFUSORA 50 MLS. (NPT)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4" w:space="0" w:color="auto"/>
              <w:bottom w:val="single" w:sz="4" w:space="0" w:color="auto"/>
              <w:right w:val="single" w:sz="4"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25</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JERINGA PERFUSORA 20 MLS. (NPT)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4" w:space="0" w:color="auto"/>
              <w:bottom w:val="single" w:sz="4" w:space="0" w:color="auto"/>
              <w:right w:val="single" w:sz="4"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26</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COMPRESA ESTERIL</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4" w:space="0" w:color="auto"/>
              <w:bottom w:val="single" w:sz="4" w:space="0" w:color="auto"/>
              <w:right w:val="single" w:sz="4"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r>
    </w:tbl>
    <w:p w:rsidR="007E2B9F" w:rsidRDefault="007E2B9F" w:rsidP="007E2B9F">
      <w:pPr>
        <w:tabs>
          <w:tab w:val="left" w:pos="7080"/>
        </w:tabs>
        <w:jc w:val="center"/>
        <w:rPr>
          <w:rFonts w:asciiTheme="minorHAnsi" w:hAnsiTheme="minorHAnsi"/>
          <w:b/>
          <w:szCs w:val="18"/>
        </w:rPr>
      </w:pPr>
    </w:p>
    <w:p w:rsidR="00192A0A" w:rsidRDefault="00192A0A" w:rsidP="007E2B9F">
      <w:pPr>
        <w:tabs>
          <w:tab w:val="left" w:pos="7080"/>
        </w:tabs>
        <w:jc w:val="center"/>
        <w:rPr>
          <w:rFonts w:asciiTheme="minorHAnsi" w:hAnsiTheme="minorHAnsi"/>
          <w:b/>
          <w:szCs w:val="18"/>
        </w:rPr>
      </w:pPr>
    </w:p>
    <w:tbl>
      <w:tblPr>
        <w:tblW w:w="9670" w:type="dxa"/>
        <w:jc w:val="center"/>
        <w:tblLayout w:type="fixed"/>
        <w:tblCellMar>
          <w:left w:w="70" w:type="dxa"/>
          <w:right w:w="70" w:type="dxa"/>
        </w:tblCellMar>
        <w:tblLook w:val="04A0" w:firstRow="1" w:lastRow="0" w:firstColumn="1" w:lastColumn="0" w:noHBand="0" w:noVBand="1"/>
      </w:tblPr>
      <w:tblGrid>
        <w:gridCol w:w="410"/>
        <w:gridCol w:w="3997"/>
        <w:gridCol w:w="714"/>
        <w:gridCol w:w="856"/>
        <w:gridCol w:w="768"/>
        <w:gridCol w:w="945"/>
        <w:gridCol w:w="1000"/>
        <w:gridCol w:w="980"/>
      </w:tblGrid>
      <w:tr w:rsidR="003E3CCC" w:rsidRPr="005339E5" w:rsidTr="003E3CCC">
        <w:trPr>
          <w:trHeight w:val="328"/>
          <w:jc w:val="center"/>
        </w:trPr>
        <w:tc>
          <w:tcPr>
            <w:tcW w:w="9670" w:type="dxa"/>
            <w:gridSpan w:val="8"/>
            <w:tcBorders>
              <w:top w:val="single" w:sz="8" w:space="0" w:color="auto"/>
              <w:left w:val="single" w:sz="8" w:space="0" w:color="auto"/>
              <w:bottom w:val="single" w:sz="8" w:space="0" w:color="000000"/>
              <w:right w:val="single" w:sz="8" w:space="0" w:color="000000"/>
            </w:tcBorders>
            <w:shd w:val="clear" w:color="auto" w:fill="9DE9E7"/>
            <w:noWrap/>
            <w:vAlign w:val="center"/>
          </w:tcPr>
          <w:p w:rsidR="003E3CCC" w:rsidRPr="005339E5" w:rsidRDefault="003E3CCC" w:rsidP="003E3CCC">
            <w:pPr>
              <w:jc w:val="center"/>
              <w:rPr>
                <w:rFonts w:asciiTheme="minorHAnsi" w:hAnsiTheme="minorHAnsi" w:cs="Arial"/>
                <w:color w:val="000000"/>
                <w:sz w:val="14"/>
                <w:szCs w:val="14"/>
                <w:lang w:val="es-ES"/>
              </w:rPr>
            </w:pPr>
            <w:r w:rsidRPr="007E2B9F">
              <w:rPr>
                <w:rFonts w:ascii="Calibri" w:hAnsi="Calibri" w:cs="Calibri"/>
                <w:b/>
                <w:bCs/>
                <w:color w:val="000000"/>
                <w:sz w:val="14"/>
                <w:szCs w:val="14"/>
                <w:lang w:val="es-ES"/>
              </w:rPr>
              <w:lastRenderedPageBreak/>
              <w:t>ALIMENTACIÓN PARENTERAL NEONATAL</w:t>
            </w:r>
            <w:r>
              <w:rPr>
                <w:rFonts w:ascii="Calibri" w:hAnsi="Calibri" w:cs="Calibri"/>
                <w:b/>
                <w:bCs/>
                <w:color w:val="000000"/>
                <w:sz w:val="14"/>
                <w:szCs w:val="14"/>
                <w:lang w:val="es-ES"/>
              </w:rPr>
              <w:t xml:space="preserve"> PARA EL HOSPITAL </w:t>
            </w:r>
            <w:r>
              <w:rPr>
                <w:rFonts w:ascii="Calibri" w:hAnsi="Calibri" w:cs="Calibri"/>
                <w:b/>
                <w:bCs/>
                <w:color w:val="000000"/>
                <w:sz w:val="14"/>
                <w:szCs w:val="14"/>
                <w:lang w:val="es-ES"/>
              </w:rPr>
              <w:t>METROPOLITANO DR. BERNARDO SEPULVEDA</w:t>
            </w:r>
            <w:bookmarkStart w:id="0" w:name="_GoBack"/>
            <w:bookmarkEnd w:id="0"/>
          </w:p>
        </w:tc>
      </w:tr>
      <w:tr w:rsidR="0090343D" w:rsidRPr="005339E5" w:rsidTr="003E3CCC">
        <w:trPr>
          <w:trHeight w:val="418"/>
          <w:jc w:val="center"/>
        </w:trPr>
        <w:tc>
          <w:tcPr>
            <w:tcW w:w="410" w:type="dxa"/>
            <w:vMerge w:val="restart"/>
            <w:tcBorders>
              <w:top w:val="single" w:sz="8" w:space="0" w:color="auto"/>
              <w:left w:val="single" w:sz="8" w:space="0" w:color="auto"/>
              <w:bottom w:val="single" w:sz="8" w:space="0" w:color="000000"/>
              <w:right w:val="single" w:sz="8" w:space="0" w:color="auto"/>
            </w:tcBorders>
            <w:shd w:val="clear" w:color="auto" w:fill="9DE9E7"/>
            <w:noWrap/>
            <w:textDirection w:val="btLr"/>
            <w:vAlign w:val="center"/>
          </w:tcPr>
          <w:p w:rsidR="0090343D" w:rsidRPr="005339E5" w:rsidRDefault="0090343D" w:rsidP="00E769E1">
            <w:pPr>
              <w:ind w:left="113" w:right="113"/>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Renglón</w:t>
            </w:r>
          </w:p>
        </w:tc>
        <w:tc>
          <w:tcPr>
            <w:tcW w:w="3997" w:type="dxa"/>
            <w:vMerge w:val="restart"/>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2A741F" w:rsidRDefault="0090343D" w:rsidP="00E769E1">
            <w:pPr>
              <w:jc w:val="center"/>
              <w:rPr>
                <w:rFonts w:asciiTheme="minorHAnsi" w:hAnsiTheme="minorHAnsi" w:cs="Arial"/>
                <w:color w:val="000000"/>
                <w:sz w:val="18"/>
                <w:szCs w:val="14"/>
                <w:lang w:val="es-ES"/>
              </w:rPr>
            </w:pPr>
            <w:r w:rsidRPr="002A741F">
              <w:rPr>
                <w:rFonts w:asciiTheme="minorHAnsi" w:hAnsiTheme="minorHAnsi" w:cs="Arial"/>
                <w:color w:val="000000"/>
                <w:sz w:val="18"/>
                <w:szCs w:val="14"/>
                <w:lang w:val="es-ES"/>
              </w:rPr>
              <w:t>Descripción</w:t>
            </w:r>
          </w:p>
        </w:tc>
        <w:tc>
          <w:tcPr>
            <w:tcW w:w="714" w:type="dxa"/>
            <w:vMerge w:val="restart"/>
            <w:tcBorders>
              <w:top w:val="single" w:sz="8" w:space="0" w:color="auto"/>
              <w:left w:val="nil"/>
              <w:right w:val="nil"/>
            </w:tcBorders>
            <w:shd w:val="clear" w:color="auto" w:fill="9DE9E7"/>
            <w:noWrap/>
            <w:textDirection w:val="btLr"/>
            <w:vAlign w:val="center"/>
          </w:tcPr>
          <w:p w:rsidR="0090343D" w:rsidRPr="002A741F" w:rsidRDefault="0090343D" w:rsidP="00E769E1">
            <w:pPr>
              <w:ind w:left="113" w:right="113"/>
              <w:jc w:val="center"/>
              <w:rPr>
                <w:rFonts w:asciiTheme="minorHAnsi" w:hAnsiTheme="minorHAnsi" w:cs="Arial"/>
                <w:color w:val="000000"/>
                <w:sz w:val="18"/>
                <w:szCs w:val="14"/>
                <w:lang w:val="es-ES"/>
              </w:rPr>
            </w:pPr>
            <w:r>
              <w:rPr>
                <w:rFonts w:asciiTheme="minorHAnsi" w:hAnsiTheme="minorHAnsi" w:cs="Arial"/>
                <w:color w:val="000000"/>
                <w:sz w:val="18"/>
                <w:szCs w:val="14"/>
                <w:lang w:val="es-ES"/>
              </w:rPr>
              <w:t>Presenta</w:t>
            </w:r>
            <w:r w:rsidRPr="002A741F">
              <w:rPr>
                <w:rFonts w:asciiTheme="minorHAnsi" w:hAnsiTheme="minorHAnsi" w:cs="Arial"/>
                <w:color w:val="000000"/>
                <w:sz w:val="18"/>
                <w:szCs w:val="14"/>
                <w:lang w:val="es-ES"/>
              </w:rPr>
              <w:t>ción</w:t>
            </w:r>
          </w:p>
        </w:tc>
        <w:tc>
          <w:tcPr>
            <w:tcW w:w="856" w:type="dxa"/>
            <w:vMerge w:val="restart"/>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2A741F" w:rsidRDefault="0090343D" w:rsidP="00E769E1">
            <w:pPr>
              <w:jc w:val="center"/>
              <w:rPr>
                <w:rFonts w:asciiTheme="minorHAnsi" w:hAnsiTheme="minorHAnsi" w:cs="Arial"/>
                <w:color w:val="000000"/>
                <w:sz w:val="18"/>
                <w:szCs w:val="14"/>
                <w:lang w:val="es-ES"/>
              </w:rPr>
            </w:pPr>
            <w:r w:rsidRPr="002A741F">
              <w:rPr>
                <w:rFonts w:asciiTheme="minorHAnsi" w:hAnsiTheme="minorHAnsi" w:cs="Arial"/>
                <w:color w:val="000000"/>
                <w:sz w:val="18"/>
                <w:szCs w:val="14"/>
                <w:lang w:val="es-ES"/>
              </w:rPr>
              <w:t>cantidad</w:t>
            </w:r>
          </w:p>
        </w:tc>
        <w:tc>
          <w:tcPr>
            <w:tcW w:w="768" w:type="dxa"/>
            <w:vMerge w:val="restart"/>
            <w:tcBorders>
              <w:top w:val="single" w:sz="4" w:space="0" w:color="auto"/>
              <w:left w:val="single" w:sz="4" w:space="0" w:color="auto"/>
              <w:right w:val="single" w:sz="4" w:space="0" w:color="auto"/>
            </w:tcBorders>
            <w:shd w:val="clear" w:color="auto" w:fill="9DE9E7"/>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Nombre del Laboratorio o Fabricante a</w:t>
            </w:r>
          </w:p>
        </w:tc>
        <w:tc>
          <w:tcPr>
            <w:tcW w:w="945" w:type="dxa"/>
            <w:vMerge w:val="restart"/>
            <w:tcBorders>
              <w:top w:val="single" w:sz="8" w:space="0" w:color="auto"/>
              <w:left w:val="single" w:sz="4" w:space="0" w:color="auto"/>
              <w:bottom w:val="single" w:sz="8" w:space="0" w:color="000000"/>
              <w:right w:val="nil"/>
            </w:tcBorders>
            <w:shd w:val="clear" w:color="auto" w:fill="9DE9E7"/>
            <w:vAlign w:val="bottom"/>
          </w:tcPr>
          <w:p w:rsidR="0090343D"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Tiempo de Garantía o Caducidad Ofertada del Producto</w:t>
            </w:r>
          </w:p>
          <w:p w:rsidR="003E3CCC" w:rsidRDefault="003E3CCC" w:rsidP="00E769E1">
            <w:pPr>
              <w:jc w:val="center"/>
              <w:rPr>
                <w:rFonts w:asciiTheme="minorHAnsi" w:hAnsiTheme="minorHAnsi" w:cs="Arial"/>
                <w:color w:val="000000"/>
                <w:sz w:val="14"/>
                <w:szCs w:val="14"/>
                <w:lang w:val="es-ES"/>
              </w:rPr>
            </w:pPr>
          </w:p>
          <w:p w:rsidR="003E3CCC" w:rsidRPr="005339E5" w:rsidRDefault="003E3CCC" w:rsidP="00E769E1">
            <w:pPr>
              <w:jc w:val="center"/>
              <w:rPr>
                <w:rFonts w:asciiTheme="minorHAnsi" w:hAnsiTheme="minorHAnsi" w:cs="Arial"/>
                <w:color w:val="000000"/>
                <w:sz w:val="14"/>
                <w:szCs w:val="14"/>
                <w:lang w:val="es-ES"/>
              </w:rPr>
            </w:pPr>
          </w:p>
        </w:tc>
        <w:tc>
          <w:tcPr>
            <w:tcW w:w="1980" w:type="dxa"/>
            <w:gridSpan w:val="2"/>
            <w:tcBorders>
              <w:top w:val="single" w:sz="8" w:space="0" w:color="auto"/>
              <w:left w:val="single" w:sz="8" w:space="0" w:color="auto"/>
              <w:bottom w:val="single" w:sz="8" w:space="0" w:color="auto"/>
              <w:right w:val="single" w:sz="8" w:space="0" w:color="000000"/>
            </w:tcBorders>
            <w:shd w:val="clear" w:color="auto" w:fill="9DE9E7"/>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Para ser llenada exclusivamente por el comité evaluador</w:t>
            </w:r>
          </w:p>
        </w:tc>
      </w:tr>
      <w:tr w:rsidR="0090343D" w:rsidRPr="005339E5" w:rsidTr="003E3CCC">
        <w:trPr>
          <w:cantSplit/>
          <w:trHeight w:val="240"/>
          <w:jc w:val="center"/>
        </w:trPr>
        <w:tc>
          <w:tcPr>
            <w:tcW w:w="410"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5339E5" w:rsidRDefault="0090343D" w:rsidP="00E769E1">
            <w:pPr>
              <w:rPr>
                <w:rFonts w:asciiTheme="minorHAnsi" w:hAnsiTheme="minorHAnsi" w:cs="Arial"/>
                <w:color w:val="000000"/>
                <w:sz w:val="14"/>
                <w:szCs w:val="14"/>
                <w:lang w:val="es-ES"/>
              </w:rPr>
            </w:pPr>
          </w:p>
        </w:tc>
        <w:tc>
          <w:tcPr>
            <w:tcW w:w="3997"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2A741F" w:rsidRDefault="0090343D" w:rsidP="00E769E1">
            <w:pPr>
              <w:rPr>
                <w:rFonts w:asciiTheme="minorHAnsi" w:hAnsiTheme="minorHAnsi" w:cs="Arial"/>
                <w:color w:val="000000"/>
                <w:sz w:val="18"/>
                <w:szCs w:val="14"/>
                <w:lang w:val="es-ES"/>
              </w:rPr>
            </w:pPr>
          </w:p>
        </w:tc>
        <w:tc>
          <w:tcPr>
            <w:tcW w:w="714" w:type="dxa"/>
            <w:vMerge/>
            <w:tcBorders>
              <w:left w:val="nil"/>
              <w:bottom w:val="single" w:sz="8" w:space="0" w:color="auto"/>
              <w:right w:val="nil"/>
            </w:tcBorders>
            <w:shd w:val="clear" w:color="auto" w:fill="9DE9E7"/>
            <w:noWrap/>
            <w:textDirection w:val="btLr"/>
            <w:vAlign w:val="center"/>
          </w:tcPr>
          <w:p w:rsidR="0090343D" w:rsidRPr="002A741F" w:rsidRDefault="0090343D" w:rsidP="00E769E1">
            <w:pPr>
              <w:ind w:left="113" w:right="113"/>
              <w:jc w:val="center"/>
              <w:rPr>
                <w:rFonts w:asciiTheme="minorHAnsi" w:hAnsiTheme="minorHAnsi" w:cs="Arial"/>
                <w:color w:val="000000"/>
                <w:sz w:val="18"/>
                <w:szCs w:val="14"/>
                <w:lang w:val="es-ES"/>
              </w:rPr>
            </w:pPr>
          </w:p>
        </w:tc>
        <w:tc>
          <w:tcPr>
            <w:tcW w:w="856" w:type="dxa"/>
            <w:vMerge/>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2A741F" w:rsidRDefault="0090343D" w:rsidP="00E769E1">
            <w:pPr>
              <w:rPr>
                <w:rFonts w:asciiTheme="minorHAnsi" w:hAnsiTheme="minorHAnsi" w:cs="Arial"/>
                <w:color w:val="000000"/>
                <w:sz w:val="18"/>
                <w:szCs w:val="14"/>
                <w:lang w:val="es-ES"/>
              </w:rPr>
            </w:pPr>
          </w:p>
        </w:tc>
        <w:tc>
          <w:tcPr>
            <w:tcW w:w="768" w:type="dxa"/>
            <w:vMerge/>
            <w:tcBorders>
              <w:left w:val="single" w:sz="4" w:space="0" w:color="auto"/>
              <w:bottom w:val="single" w:sz="4" w:space="0" w:color="auto"/>
              <w:right w:val="single" w:sz="4" w:space="0" w:color="auto"/>
            </w:tcBorders>
            <w:shd w:val="clear" w:color="auto" w:fill="9DE9E7"/>
            <w:textDirection w:val="btLr"/>
            <w:vAlign w:val="center"/>
          </w:tcPr>
          <w:p w:rsidR="0090343D" w:rsidRPr="005339E5" w:rsidRDefault="0090343D" w:rsidP="00E769E1">
            <w:pPr>
              <w:ind w:left="113" w:right="113"/>
              <w:jc w:val="center"/>
              <w:rPr>
                <w:rFonts w:asciiTheme="minorHAnsi" w:hAnsiTheme="minorHAnsi" w:cs="Arial"/>
                <w:sz w:val="14"/>
                <w:szCs w:val="14"/>
              </w:rPr>
            </w:pPr>
          </w:p>
        </w:tc>
        <w:tc>
          <w:tcPr>
            <w:tcW w:w="945" w:type="dxa"/>
            <w:vMerge/>
            <w:tcBorders>
              <w:top w:val="single" w:sz="8" w:space="0" w:color="auto"/>
              <w:left w:val="single" w:sz="4" w:space="0" w:color="auto"/>
              <w:bottom w:val="single" w:sz="8" w:space="0" w:color="000000"/>
              <w:right w:val="nil"/>
            </w:tcBorders>
            <w:shd w:val="clear" w:color="auto" w:fill="9DE9E7"/>
            <w:vAlign w:val="center"/>
          </w:tcPr>
          <w:p w:rsidR="0090343D" w:rsidRPr="005339E5" w:rsidRDefault="0090343D" w:rsidP="00E769E1">
            <w:pPr>
              <w:rPr>
                <w:rFonts w:asciiTheme="minorHAnsi" w:hAnsiTheme="minorHAnsi" w:cs="Arial"/>
                <w:color w:val="000000"/>
                <w:sz w:val="14"/>
                <w:szCs w:val="14"/>
                <w:lang w:val="es-ES"/>
              </w:rPr>
            </w:pPr>
          </w:p>
        </w:tc>
        <w:tc>
          <w:tcPr>
            <w:tcW w:w="1000" w:type="dxa"/>
            <w:tcBorders>
              <w:top w:val="nil"/>
              <w:left w:val="single" w:sz="8" w:space="0" w:color="auto"/>
              <w:bottom w:val="single" w:sz="8" w:space="0" w:color="auto"/>
              <w:right w:val="nil"/>
            </w:tcBorders>
            <w:shd w:val="clear" w:color="auto" w:fill="9DE9E7"/>
            <w:noWrap/>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980" w:type="dxa"/>
            <w:tcBorders>
              <w:top w:val="nil"/>
              <w:left w:val="single" w:sz="8" w:space="0" w:color="auto"/>
              <w:bottom w:val="single" w:sz="8" w:space="0" w:color="auto"/>
              <w:right w:val="single" w:sz="8" w:space="0" w:color="auto"/>
            </w:tcBorders>
            <w:shd w:val="clear" w:color="auto" w:fill="9DE9E7"/>
            <w:noWrap/>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90343D"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ACETATO DE POTASIO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590</w:t>
            </w:r>
          </w:p>
        </w:tc>
        <w:tc>
          <w:tcPr>
            <w:tcW w:w="768"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ACETATO DE SODIO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895</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CLORHIDRATO MONOHIDRATADO DE L-CISTEÌNA, SOLUCION INYECTABLE EN FRASCO ÀMPULA DE 500MG EN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7023</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AGUA INYECTABLE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400555</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4"/>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5</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AMINOACIDOS CRISTALINOS AL 10%  ADULTO, SOLUCIÓN   INYECTABLE, ENVASE CON 500 MILILITROS. SIN ELECTROLITOS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170040</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6</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AMINOACIDOS CRISTALINOS AL 10% PEDIATRICOS SOLUCION INYECTABLE, SIN ELECTROLITOS FRASCO DE 500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88862</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0"/>
          <w:jc w:val="center"/>
        </w:trPr>
        <w:tc>
          <w:tcPr>
            <w:tcW w:w="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w:t>
            </w:r>
          </w:p>
        </w:tc>
        <w:tc>
          <w:tcPr>
            <w:tcW w:w="3997" w:type="dxa"/>
            <w:tcBorders>
              <w:top w:val="single" w:sz="4" w:space="0" w:color="auto"/>
              <w:left w:val="nil"/>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AMINOACIDOS ESPECIALIZADOS AL 8% CON 42% AMINOACIDOS DE CADENA RAMIFICADA, SOLUCIÓN   INYECTABLE, CADA 100 ML. CONTIENEN: AMINOACIDOS TOTALES 8 GR, AA CADENA RAMIFICADA 3.4 GR. FRASCO CON 500 ML. </w:t>
            </w:r>
            <w:r w:rsidRPr="00192A0A">
              <w:rPr>
                <w:rFonts w:ascii="Calibri" w:hAnsi="Calibri" w:cs="Calibri"/>
                <w:strike/>
                <w:color w:val="000000"/>
                <w:sz w:val="12"/>
                <w:szCs w:val="12"/>
              </w:rPr>
              <w:t xml:space="preserve"> </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403</w:t>
            </w:r>
          </w:p>
        </w:tc>
        <w:tc>
          <w:tcPr>
            <w:tcW w:w="768"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3"/>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w:t>
            </w:r>
          </w:p>
        </w:tc>
        <w:tc>
          <w:tcPr>
            <w:tcW w:w="3997" w:type="dxa"/>
            <w:tcBorders>
              <w:top w:val="single" w:sz="4" w:space="0" w:color="auto"/>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LEVOCARNITINA 1 GR/5 ML. SOLUCION INYECTABLE AMPOLLETA DE 5 ML.</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1781</w:t>
            </w:r>
          </w:p>
        </w:tc>
        <w:tc>
          <w:tcPr>
            <w:tcW w:w="768"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76"/>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9</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CLORURO DE SODIO AL 17.7%. SOLUCIÓN INYECTABLE. CADA AMPOLLETA CONTIENE: CLORURO   DE SODIO 1.77 G.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7514</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10</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FOSTATO DE POTASIO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2371</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11</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GLUCONATO DE CALCIO 10%. SOLUCIÓN INYECTABLE. CADA AMPOLLETA CONTIENE: GLUCONATO  DE CALCIO 5 MEQ /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14372</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12</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GLUCOSA AL 50% 500ML. SOLUCIÓN INYECTABLE. CADA 100 ML CONTIENEN: GLUCOSA ANHIDRA  50 G.</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221201</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13</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GLUTAMINA 20%, SOLUCION INYECTABLE CON 100 ML, CONTIENE (L-ALANINA 8.2 GR Y LEVOGLUTAMINA 13.46 GR) </w:t>
            </w:r>
            <w:r w:rsidRPr="00192A0A">
              <w:rPr>
                <w:rFonts w:ascii="Calibri" w:hAnsi="Calibri" w:cs="Calibri"/>
                <w:strike/>
                <w:color w:val="000000"/>
                <w:sz w:val="12"/>
                <w:szCs w:val="12"/>
              </w:rPr>
              <w:t xml:space="preserve">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2172</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14</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HEPARINA, SOLUCIÓN INYECTABLE, 10,000 UI/10 MILILITROS, FRASCO AMPULA CON 10  MILILITROS</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436</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15</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INSULINA DE ACCION RAPIDA</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16</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LIPIDOS INTRAVENOSOS, (DE CADENA MEDIANA Y LARGA AL 20%) EMULSION INYECTABLE,   ACEITE DE SOYA 10GR/100 ML, TRIGLICERIDOS DE CADENA MEDIANA 10 GR /100 MILILITROS</w:t>
            </w:r>
            <w:r w:rsidRPr="00192A0A">
              <w:rPr>
                <w:rFonts w:ascii="Calibri" w:hAnsi="Calibri" w:cs="Calibri"/>
                <w:strike/>
                <w:color w:val="000000"/>
                <w:sz w:val="12"/>
                <w:szCs w:val="12"/>
              </w:rPr>
              <w:t xml:space="preserve">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112146</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w:t>
            </w:r>
          </w:p>
        </w:tc>
        <w:tc>
          <w:tcPr>
            <w:tcW w:w="3997" w:type="dxa"/>
            <w:tcBorders>
              <w:top w:val="single" w:sz="4" w:space="0" w:color="auto"/>
              <w:left w:val="nil"/>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MAGNESIO SULFATO DE, SOLUCIÓN INYECTABLE, 1 GRAMO / 10 MILILITROS.</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3555</w:t>
            </w:r>
          </w:p>
        </w:tc>
        <w:tc>
          <w:tcPr>
            <w:tcW w:w="768"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70"/>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18</w:t>
            </w:r>
          </w:p>
        </w:tc>
        <w:tc>
          <w:tcPr>
            <w:tcW w:w="3997" w:type="dxa"/>
            <w:tcBorders>
              <w:top w:val="single" w:sz="4" w:space="0" w:color="auto"/>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MULTIVITAMINAS. PEDIATRICO. LIOFILIZADO PARA SOLUCIÓN INYECTABLE CADA FRASCO    AMPULA CONTIENE: RETINOL (VITAMINA A) 2000 UI, COLECALCIFEROL (VITAMINA D3) 200   UI, ACETATO DE DL-ALFATOCOFEROL (VITAMINA E) 7 UI, NICOTINAMIDA (NIACINAMIDA) </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9261</w:t>
            </w:r>
          </w:p>
        </w:tc>
        <w:tc>
          <w:tcPr>
            <w:tcW w:w="768"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19</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OLIGOMETALES ENDOVENOSOS. SOLUCIÓN INYECTABLE CADA 100 ML. CONTIENE: CLORURO DE  ZINC 55.00 MG. SULFATO CUPRICO PENTAHIDRATADO 16.90 MG. SULFATO DE MANGANESO  38.10 MG. YODURO DE SODIO 1.30 MG. FLUORURO DE SODIO 14.00 MG. CLORURO DE SODIO</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2899</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20</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POTASIO, SOLUCIÓN INYECTABLE 1.49 GRAMOS / 10 MILILITROS DE CLORURO DE POTASIO.</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7449</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21</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ÁCIDO SELENIOSO, EQUIVALENTE A 400 MICROGR/10 ML, FRASCO ÁMPULA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178</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SULFATO DE ZINC HEPTAHIDRATADO EQUIVALENTE A 1MG/1ML DE ZINC ELEMENTAL. AMPULA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602</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23</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ACIDO ASCÓRBICO 1GR/10ML. AMPULA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272</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24</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LÍPIDOS DE CADENA LARGA AL 20 %; OLIVA / SOYA) CADA 100 ml contienen: Aceite de oliva 16 g Aceite de soya 4 g Envase con 500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w:t>
            </w:r>
          </w:p>
        </w:tc>
        <w:tc>
          <w:tcPr>
            <w:tcW w:w="768"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25</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ACIDOS GRASOS OMEGA 3</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58</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26</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LIPIDOS INTRAVENOSOS MCT/LCT ENRIQUECIDOS CON ACIDOS GRASOS OMEGA 3 Y ACIDOS GRASOS MONOSATURADOS AL 20%</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18348</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27</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ALBUMINA</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102</w:t>
            </w:r>
          </w:p>
        </w:tc>
        <w:tc>
          <w:tcPr>
            <w:tcW w:w="768"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43"/>
          <w:jc w:val="center"/>
        </w:trPr>
        <w:tc>
          <w:tcPr>
            <w:tcW w:w="410" w:type="dxa"/>
            <w:tcBorders>
              <w:top w:val="nil"/>
              <w:left w:val="single" w:sz="8"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28</w:t>
            </w:r>
          </w:p>
        </w:tc>
        <w:tc>
          <w:tcPr>
            <w:tcW w:w="3997" w:type="dxa"/>
            <w:tcBorders>
              <w:top w:val="nil"/>
              <w:left w:val="single" w:sz="8" w:space="0" w:color="auto"/>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JERINGA PERFUSORA 50 MLS. (NPT)</w:t>
            </w:r>
          </w:p>
        </w:tc>
        <w:tc>
          <w:tcPr>
            <w:tcW w:w="714" w:type="dxa"/>
            <w:tcBorders>
              <w:top w:val="nil"/>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nil"/>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68"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nil"/>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53"/>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29</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BOLSA P/ NUTRICIÓN PARENTERAL DE 3,000 ML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68" w:type="dxa"/>
            <w:tcBorders>
              <w:top w:val="single" w:sz="4" w:space="0" w:color="auto"/>
              <w:left w:val="single" w:sz="4" w:space="0" w:color="auto"/>
              <w:bottom w:val="single" w:sz="4" w:space="0" w:color="auto"/>
              <w:right w:val="single" w:sz="4"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3E3CCC">
        <w:trPr>
          <w:trHeight w:val="74"/>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30</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JERINGA PERFUSORA 20 MLS. (NPT)</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68" w:type="dxa"/>
            <w:tcBorders>
              <w:top w:val="single" w:sz="4" w:space="0" w:color="auto"/>
              <w:left w:val="single" w:sz="4" w:space="0" w:color="auto"/>
              <w:bottom w:val="single" w:sz="4" w:space="0" w:color="auto"/>
              <w:right w:val="single" w:sz="4"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r w:rsidR="0090343D" w:rsidRPr="005339E5" w:rsidTr="003E3CCC">
        <w:trPr>
          <w:trHeight w:val="181"/>
          <w:jc w:val="center"/>
        </w:trPr>
        <w:tc>
          <w:tcPr>
            <w:tcW w:w="4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31</w:t>
            </w:r>
          </w:p>
        </w:tc>
        <w:tc>
          <w:tcPr>
            <w:tcW w:w="3997" w:type="dxa"/>
            <w:tcBorders>
              <w:top w:val="single" w:sz="4" w:space="0" w:color="auto"/>
              <w:left w:val="single" w:sz="8" w:space="0" w:color="auto"/>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BOLSA P/NUTRICIÓN PARENTERAL DE 500 ML. </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68"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r w:rsidR="0090343D" w:rsidRPr="005339E5" w:rsidTr="003E3CCC">
        <w:trPr>
          <w:trHeight w:val="69"/>
          <w:jc w:val="center"/>
        </w:trPr>
        <w:tc>
          <w:tcPr>
            <w:tcW w:w="4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32</w:t>
            </w:r>
          </w:p>
        </w:tc>
        <w:tc>
          <w:tcPr>
            <w:tcW w:w="3997" w:type="dxa"/>
            <w:tcBorders>
              <w:top w:val="single" w:sz="4" w:space="0" w:color="auto"/>
              <w:left w:val="single" w:sz="8" w:space="0" w:color="auto"/>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SERVICIO DE PREPARACIÓN DE NPT</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68"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r w:rsidR="0090343D" w:rsidRPr="005339E5" w:rsidTr="003E3CCC">
        <w:trPr>
          <w:trHeight w:val="53"/>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33</w:t>
            </w:r>
          </w:p>
        </w:tc>
        <w:tc>
          <w:tcPr>
            <w:tcW w:w="3997" w:type="dxa"/>
            <w:tcBorders>
              <w:top w:val="single" w:sz="4" w:space="0" w:color="auto"/>
              <w:left w:val="single" w:sz="8" w:space="0" w:color="auto"/>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COMPRESA ESTERIL</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68"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45" w:type="dxa"/>
            <w:tcBorders>
              <w:top w:val="single" w:sz="4" w:space="0" w:color="auto"/>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bl>
    <w:p w:rsidR="00192A0A" w:rsidRPr="005339E5" w:rsidRDefault="00192A0A" w:rsidP="00192A0A">
      <w:pPr>
        <w:tabs>
          <w:tab w:val="left" w:pos="7080"/>
        </w:tabs>
        <w:rPr>
          <w:rFonts w:asciiTheme="minorHAnsi" w:hAnsiTheme="minorHAnsi"/>
          <w:sz w:val="22"/>
        </w:rPr>
      </w:pPr>
    </w:p>
    <w:p w:rsidR="00826752" w:rsidRPr="005339E5" w:rsidRDefault="00826752" w:rsidP="007E2B9F">
      <w:pPr>
        <w:tabs>
          <w:tab w:val="left" w:pos="7080"/>
        </w:tabs>
        <w:jc w:val="center"/>
        <w:rPr>
          <w:rFonts w:asciiTheme="minorHAnsi" w:hAnsiTheme="minorHAnsi"/>
          <w:b/>
          <w:szCs w:val="18"/>
        </w:rPr>
      </w:pPr>
      <w:r w:rsidRPr="005339E5">
        <w:rPr>
          <w:rFonts w:asciiTheme="minorHAnsi" w:hAnsiTheme="minorHAnsi"/>
          <w:b/>
          <w:szCs w:val="18"/>
        </w:rPr>
        <w:lastRenderedPageBreak/>
        <w:t>PARTIDA</w:t>
      </w:r>
      <w:r w:rsidR="007E2B9F">
        <w:rPr>
          <w:rFonts w:asciiTheme="minorHAnsi" w:hAnsiTheme="minorHAnsi"/>
          <w:b/>
          <w:szCs w:val="18"/>
        </w:rPr>
        <w:t xml:space="preserve"> 2</w:t>
      </w:r>
    </w:p>
    <w:p w:rsidR="00826752" w:rsidRDefault="00826752" w:rsidP="00826752">
      <w:pPr>
        <w:tabs>
          <w:tab w:val="left" w:pos="7080"/>
        </w:tabs>
        <w:rPr>
          <w:rFonts w:asciiTheme="minorHAnsi" w:hAnsiTheme="minorHAnsi"/>
          <w:sz w:val="22"/>
        </w:rPr>
      </w:pPr>
    </w:p>
    <w:tbl>
      <w:tblPr>
        <w:tblW w:w="10728" w:type="dxa"/>
        <w:tblInd w:w="53" w:type="dxa"/>
        <w:tblCellMar>
          <w:left w:w="70" w:type="dxa"/>
          <w:right w:w="70" w:type="dxa"/>
        </w:tblCellMar>
        <w:tblLook w:val="04A0" w:firstRow="1" w:lastRow="0" w:firstColumn="1" w:lastColumn="0" w:noHBand="0" w:noVBand="1"/>
      </w:tblPr>
      <w:tblGrid>
        <w:gridCol w:w="714"/>
        <w:gridCol w:w="524"/>
        <w:gridCol w:w="4532"/>
        <w:gridCol w:w="1041"/>
        <w:gridCol w:w="837"/>
        <w:gridCol w:w="760"/>
        <w:gridCol w:w="893"/>
        <w:gridCol w:w="678"/>
        <w:gridCol w:w="749"/>
      </w:tblGrid>
      <w:tr w:rsidR="00883348" w:rsidRPr="007E2B9F" w:rsidTr="00883348">
        <w:trPr>
          <w:trHeight w:val="240"/>
        </w:trPr>
        <w:tc>
          <w:tcPr>
            <w:tcW w:w="1238" w:type="dxa"/>
            <w:gridSpan w:val="2"/>
            <w:tcBorders>
              <w:top w:val="single" w:sz="8" w:space="0" w:color="auto"/>
              <w:left w:val="single" w:sz="8" w:space="0" w:color="auto"/>
              <w:bottom w:val="single" w:sz="8" w:space="0" w:color="auto"/>
              <w:right w:val="single" w:sz="8" w:space="0" w:color="000000"/>
            </w:tcBorders>
            <w:shd w:val="clear" w:color="auto" w:fill="9DE9E7"/>
          </w:tcPr>
          <w:p w:rsidR="00883348" w:rsidRPr="007E2B9F" w:rsidRDefault="00883348" w:rsidP="007E2B9F">
            <w:pPr>
              <w:jc w:val="center"/>
              <w:rPr>
                <w:rFonts w:ascii="Calibri" w:hAnsi="Calibri" w:cs="Calibri"/>
                <w:b/>
                <w:bCs/>
                <w:color w:val="000000"/>
                <w:sz w:val="14"/>
                <w:szCs w:val="14"/>
                <w:lang w:val="es-ES"/>
              </w:rPr>
            </w:pPr>
          </w:p>
        </w:tc>
        <w:tc>
          <w:tcPr>
            <w:tcW w:w="9490" w:type="dxa"/>
            <w:gridSpan w:val="7"/>
            <w:tcBorders>
              <w:top w:val="single" w:sz="8" w:space="0" w:color="auto"/>
              <w:left w:val="single" w:sz="8" w:space="0" w:color="auto"/>
              <w:bottom w:val="single" w:sz="8" w:space="0" w:color="auto"/>
              <w:right w:val="single" w:sz="8" w:space="0" w:color="000000"/>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ALIMENTACIÓN PARENTERAL ADULTO</w:t>
            </w:r>
            <w:r>
              <w:rPr>
                <w:rFonts w:ascii="Calibri" w:hAnsi="Calibri" w:cs="Calibri"/>
                <w:b/>
                <w:bCs/>
                <w:color w:val="000000"/>
                <w:sz w:val="14"/>
                <w:szCs w:val="14"/>
                <w:lang w:val="es-ES"/>
              </w:rPr>
              <w:t xml:space="preserve"> PARA EL HOSPITAL MATERNO INFANTIL</w:t>
            </w:r>
          </w:p>
        </w:tc>
      </w:tr>
      <w:tr w:rsidR="00883348" w:rsidRPr="007E2B9F" w:rsidTr="0090343D">
        <w:trPr>
          <w:trHeight w:val="448"/>
        </w:trPr>
        <w:tc>
          <w:tcPr>
            <w:tcW w:w="714"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RENGLÓN</w:t>
            </w:r>
          </w:p>
        </w:tc>
        <w:tc>
          <w:tcPr>
            <w:tcW w:w="524" w:type="dxa"/>
            <w:tcBorders>
              <w:top w:val="nil"/>
              <w:left w:val="single" w:sz="4" w:space="0" w:color="auto"/>
              <w:bottom w:val="nil"/>
              <w:right w:val="single" w:sz="8" w:space="0" w:color="auto"/>
            </w:tcBorders>
            <w:shd w:val="clear" w:color="auto" w:fill="9DE9E7"/>
            <w:noWrap/>
            <w:vAlign w:val="center"/>
          </w:tcPr>
          <w:p w:rsidR="00883348" w:rsidRPr="0090343D" w:rsidRDefault="00883348" w:rsidP="0090343D">
            <w:pPr>
              <w:rPr>
                <w:rFonts w:ascii="Calibri" w:hAnsi="Calibri" w:cs="Calibri"/>
                <w:sz w:val="14"/>
                <w:szCs w:val="14"/>
                <w:lang w:val="es-ES"/>
              </w:rPr>
            </w:pPr>
          </w:p>
        </w:tc>
        <w:tc>
          <w:tcPr>
            <w:tcW w:w="4875" w:type="dxa"/>
            <w:tcBorders>
              <w:top w:val="nil"/>
              <w:left w:val="nil"/>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Descripción</w:t>
            </w:r>
          </w:p>
        </w:tc>
        <w:tc>
          <w:tcPr>
            <w:tcW w:w="567" w:type="dxa"/>
            <w:tcBorders>
              <w:top w:val="nil"/>
              <w:left w:val="nil"/>
              <w:bottom w:val="nil"/>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PRESENTACIÓN</w:t>
            </w:r>
          </w:p>
        </w:tc>
        <w:tc>
          <w:tcPr>
            <w:tcW w:w="837" w:type="dxa"/>
            <w:tcBorders>
              <w:top w:val="single" w:sz="4" w:space="0" w:color="auto"/>
              <w:left w:val="single" w:sz="4" w:space="0" w:color="auto"/>
              <w:bottom w:val="single" w:sz="4" w:space="0" w:color="auto"/>
              <w:right w:val="single" w:sz="4" w:space="0" w:color="auto"/>
            </w:tcBorders>
            <w:shd w:val="clear" w:color="auto" w:fill="9DE9E7"/>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Nombre del Laboratorio o Fabricante</w:t>
            </w:r>
          </w:p>
        </w:tc>
        <w:tc>
          <w:tcPr>
            <w:tcW w:w="760" w:type="dxa"/>
            <w:tcBorders>
              <w:top w:val="nil"/>
              <w:left w:val="single" w:sz="4" w:space="0" w:color="auto"/>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CANTIDAD</w:t>
            </w:r>
          </w:p>
        </w:tc>
        <w:tc>
          <w:tcPr>
            <w:tcW w:w="1024" w:type="dxa"/>
            <w:tcBorders>
              <w:top w:val="nil"/>
              <w:left w:val="nil"/>
              <w:bottom w:val="nil"/>
              <w:right w:val="single" w:sz="4" w:space="0" w:color="auto"/>
            </w:tcBorders>
            <w:shd w:val="clear" w:color="auto" w:fill="9DE9E7"/>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 xml:space="preserve">Tiempo de Garantía o Caducidad Ofertada </w:t>
            </w:r>
          </w:p>
        </w:tc>
        <w:tc>
          <w:tcPr>
            <w:tcW w:w="678" w:type="dxa"/>
            <w:tcBorders>
              <w:top w:val="single" w:sz="4" w:space="0" w:color="auto"/>
              <w:left w:val="single" w:sz="4" w:space="0" w:color="auto"/>
              <w:bottom w:val="single" w:sz="4" w:space="0" w:color="auto"/>
              <w:right w:val="single" w:sz="4"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749" w:type="dxa"/>
            <w:tcBorders>
              <w:top w:val="nil"/>
              <w:left w:val="single" w:sz="4" w:space="0" w:color="auto"/>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883348" w:rsidRPr="007E2B9F" w:rsidTr="00883348">
        <w:trPr>
          <w:trHeight w:val="77"/>
        </w:trPr>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4875" w:type="dxa"/>
            <w:tcBorders>
              <w:top w:val="single" w:sz="4" w:space="0" w:color="auto"/>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ACETATO DE POTASIO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692</w:t>
            </w:r>
          </w:p>
        </w:tc>
        <w:tc>
          <w:tcPr>
            <w:tcW w:w="1024"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ACETATO DE SODIO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ACIDOS GRASOS OMEGA 3</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97</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4</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AGUA INYECTABLE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12</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AMINOACIDOS CRISTALINOS AL 10%  ADULTO, SOLUCIÓN   INYECTABLE, ENVASE CON 500 MILILITROS. SIN ELECTROLITOS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152,394</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73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AMINOACIDOS ENRIQUECIDOS CON AMINOACIDOS DE CADENA RAMIFICADA AL 8%, PARA HEPATOPATAS, SOLUCIÓN   INYECTABLE, CADA 100 ML. CONTIENEN: L-ISOLEUCINA MINIMO 700 MG, MAXIMO 1380 MG;   L-LEUCINA MINIMO 1100 MG, MAXIMO 1580 MG; L-LISINA MINIMO 265 MG, MAXIMO 690. SIN ELECTROLITOS, PARA HEPATOPATA.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190,842</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CARNITINA</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8</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CLORURO DE SODIO AL 17.7%. SOLUCIÓN INYECTABLE. CADA AMPOLLETA CONTIENE: CLORURO   DE SODIO 1.77 G.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1,581</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9</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FOSFATO DE POTASIO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3,150</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10</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GLUCONATO DE CALCIO 10%</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81</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37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11</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GLUCOSA AL 50% 500ML. SOLUCIÓN INYECTABLE. CADA 100 ML CONTIENEN: GLUCOSA ANHIDRA  50 G.</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113,020</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GLUTAMINA 20%, SOLUCION INYECTABLE (ALANINA Y LEVOGLUTAMINA)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23,768</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8"/>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INSULINA DE ACCION RAPIDA</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73</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37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14</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LIPIDOS INTRAVENOSOS MCT/LCT ENRIQUECIDOS CON ACIDOS GRASOS OMEGA 3 Y ACIDOS GRASOS MONOSATURADOS AL 20%</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31,149</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55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LIPIDOS INTRAVENOSOS, (DE CADENA MEDIANA Y LARGA AL 20%) EMULSION INYECTABLE,   ACEITE DE SOYA 20GR/100 ML, TRIGLICERIDOS DE CADENA MEDIANA 10 GRAMOS /100 MILILITRO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74,094</w:t>
            </w:r>
          </w:p>
        </w:tc>
        <w:tc>
          <w:tcPr>
            <w:tcW w:w="1024"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MAGNESIO SULFATO DE, SOLUCIÓN INYECTABLE, 1 GRAMO / 10 MILILITROS.</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7,185</w:t>
            </w:r>
          </w:p>
        </w:tc>
        <w:tc>
          <w:tcPr>
            <w:tcW w:w="1024"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55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17</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MULTIVITAMINAS. ADULTO. LIOFILIZADO PARA SOLUCIÓN INYECTABLE CADA FRASCO    AMPULA CONTIENE: RETINOL (VITAMINA A) 2000 UI, COLECALCIFEROL (VITAMINA D3) 200   UI, ACETATO DE DL-ALFATOCOFEROL (VITAMINA E) 7 UI, NICOTINAMIDA (NIACINAMIDA)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1,472</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73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18</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OLIGOMETALES ENDOVENOSOS. SOLUCIÓN INYECTABLE CADA 100 ML. CONTIENE: CLORURO DE  ZINC 55.00 MG. SULFATO CUPRICO PENTAHIDRATADO 16.90 MG. SULFATO DE MANGANESO  38.10 MG. YODURO DE SODIO 1.30 MG. FLUORURO DE SODIO 14.00 MG. CLORURO DE SODIO</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4,479</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19</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POTASIO, SOLUCIÓN INYECTABLE 1.49 GRAMOS / 10 MILILITROS DE CLORURO DE POTASIO.</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4,353</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20</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SULFATO DE ZINC</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336</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21</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VITAMINA C</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3,032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BOLSA P/ NUTRICIÓN PARENTERAL DE 3,000 ML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SERVICIO DE PREPARACIÓN DE NPT</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SERVICIO</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JERINGA PERFUSORA 50 MLS. (NPT)</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JERINGA PERFUSORA 20 MLS. (NPT)</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2A741F">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24</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COMPRESA ESTERIL</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bl>
    <w:p w:rsidR="007E2B9F" w:rsidRDefault="007E2B9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tbl>
      <w:tblPr>
        <w:tblW w:w="5000" w:type="pct"/>
        <w:tblLayout w:type="fixed"/>
        <w:tblCellMar>
          <w:left w:w="70" w:type="dxa"/>
          <w:right w:w="70" w:type="dxa"/>
        </w:tblCellMar>
        <w:tblLook w:val="04A0" w:firstRow="1" w:lastRow="0" w:firstColumn="1" w:lastColumn="0" w:noHBand="0" w:noVBand="1"/>
      </w:tblPr>
      <w:tblGrid>
        <w:gridCol w:w="697"/>
        <w:gridCol w:w="507"/>
        <w:gridCol w:w="4575"/>
        <w:gridCol w:w="888"/>
        <w:gridCol w:w="638"/>
        <w:gridCol w:w="1063"/>
        <w:gridCol w:w="1063"/>
        <w:gridCol w:w="638"/>
        <w:gridCol w:w="712"/>
      </w:tblGrid>
      <w:tr w:rsidR="00E009C3" w:rsidRPr="007E2B9F" w:rsidTr="00E009C3">
        <w:trPr>
          <w:trHeight w:val="240"/>
        </w:trPr>
        <w:tc>
          <w:tcPr>
            <w:tcW w:w="5000" w:type="pct"/>
            <w:gridSpan w:val="9"/>
            <w:tcBorders>
              <w:top w:val="single" w:sz="8" w:space="0" w:color="auto"/>
              <w:left w:val="single" w:sz="8" w:space="0" w:color="auto"/>
              <w:bottom w:val="single" w:sz="8" w:space="0" w:color="auto"/>
              <w:right w:val="single" w:sz="8" w:space="0" w:color="000000"/>
            </w:tcBorders>
            <w:shd w:val="clear" w:color="auto" w:fill="9DE9E7"/>
          </w:tcPr>
          <w:p w:rsidR="00E009C3" w:rsidRPr="007E2B9F" w:rsidRDefault="00E009C3" w:rsidP="007E2B9F">
            <w:pPr>
              <w:jc w:val="center"/>
              <w:rPr>
                <w:rFonts w:ascii="Calibri" w:hAnsi="Calibri" w:cs="Calibri"/>
                <w:color w:val="000000"/>
                <w:sz w:val="14"/>
                <w:szCs w:val="14"/>
                <w:lang w:val="es-ES"/>
              </w:rPr>
            </w:pPr>
            <w:r w:rsidRPr="007E2B9F">
              <w:rPr>
                <w:rFonts w:ascii="Calibri" w:hAnsi="Calibri" w:cs="Calibri"/>
                <w:b/>
                <w:bCs/>
                <w:color w:val="000000"/>
                <w:sz w:val="14"/>
                <w:szCs w:val="14"/>
                <w:lang w:val="es-ES"/>
              </w:rPr>
              <w:lastRenderedPageBreak/>
              <w:t>ALIMENTACIÓN PARENTERAL NEONATAL</w:t>
            </w:r>
            <w:r>
              <w:rPr>
                <w:rFonts w:ascii="Calibri" w:hAnsi="Calibri" w:cs="Calibri"/>
                <w:b/>
                <w:bCs/>
                <w:color w:val="000000"/>
                <w:sz w:val="14"/>
                <w:szCs w:val="14"/>
                <w:lang w:val="es-ES"/>
              </w:rPr>
              <w:t xml:space="preserve"> PARA EL HOSPITAL MATERNO INFANTIL</w:t>
            </w:r>
          </w:p>
        </w:tc>
      </w:tr>
      <w:tr w:rsidR="00883348" w:rsidRPr="007E2B9F" w:rsidTr="00E009C3">
        <w:trPr>
          <w:trHeight w:val="67"/>
        </w:trPr>
        <w:tc>
          <w:tcPr>
            <w:tcW w:w="323" w:type="pct"/>
            <w:tcBorders>
              <w:top w:val="nil"/>
              <w:left w:val="single" w:sz="8" w:space="0" w:color="auto"/>
              <w:bottom w:val="single" w:sz="4" w:space="0" w:color="auto"/>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RENGLÓN</w:t>
            </w:r>
          </w:p>
        </w:tc>
        <w:tc>
          <w:tcPr>
            <w:tcW w:w="235" w:type="pct"/>
            <w:tcBorders>
              <w:top w:val="nil"/>
              <w:left w:val="nil"/>
              <w:bottom w:val="nil"/>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p>
        </w:tc>
        <w:tc>
          <w:tcPr>
            <w:tcW w:w="2122" w:type="pct"/>
            <w:tcBorders>
              <w:top w:val="nil"/>
              <w:left w:val="nil"/>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Descripción</w:t>
            </w:r>
          </w:p>
        </w:tc>
        <w:tc>
          <w:tcPr>
            <w:tcW w:w="412" w:type="pct"/>
            <w:tcBorders>
              <w:top w:val="nil"/>
              <w:left w:val="nil"/>
              <w:bottom w:val="nil"/>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PRESENTACIÓN</w:t>
            </w:r>
          </w:p>
        </w:tc>
        <w:tc>
          <w:tcPr>
            <w:tcW w:w="296" w:type="pct"/>
            <w:tcBorders>
              <w:top w:val="nil"/>
              <w:left w:val="nil"/>
              <w:bottom w:val="nil"/>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CANTIDAD</w:t>
            </w:r>
          </w:p>
        </w:tc>
        <w:tc>
          <w:tcPr>
            <w:tcW w:w="493" w:type="pct"/>
            <w:tcBorders>
              <w:top w:val="single" w:sz="4" w:space="0" w:color="auto"/>
              <w:left w:val="single" w:sz="4" w:space="0" w:color="auto"/>
              <w:bottom w:val="single" w:sz="4" w:space="0" w:color="auto"/>
              <w:right w:val="single" w:sz="4" w:space="0" w:color="auto"/>
            </w:tcBorders>
            <w:shd w:val="clear" w:color="auto" w:fill="9DE9E7"/>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Nombre del Laboratorio o Fabricante</w:t>
            </w:r>
          </w:p>
        </w:tc>
        <w:tc>
          <w:tcPr>
            <w:tcW w:w="493" w:type="pct"/>
            <w:tcBorders>
              <w:top w:val="nil"/>
              <w:left w:val="single" w:sz="4" w:space="0" w:color="auto"/>
              <w:bottom w:val="nil"/>
              <w:right w:val="single" w:sz="8" w:space="0" w:color="auto"/>
            </w:tcBorders>
            <w:shd w:val="clear" w:color="auto" w:fill="9DE9E7"/>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 xml:space="preserve">Tiempo de Garantía o Caducidad Ofertada </w:t>
            </w:r>
          </w:p>
        </w:tc>
        <w:tc>
          <w:tcPr>
            <w:tcW w:w="296" w:type="pct"/>
            <w:tcBorders>
              <w:top w:val="nil"/>
              <w:left w:val="nil"/>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330" w:type="pct"/>
            <w:tcBorders>
              <w:top w:val="nil"/>
              <w:left w:val="nil"/>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883348" w:rsidRPr="007E2B9F" w:rsidTr="00E009C3">
        <w:trPr>
          <w:trHeight w:val="53"/>
        </w:trPr>
        <w:tc>
          <w:tcPr>
            <w:tcW w:w="323" w:type="pct"/>
            <w:tcBorders>
              <w:top w:val="single" w:sz="4" w:space="0" w:color="auto"/>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ACETATO DE POTASIO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643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ACETATO DE SODIO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975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CLORHIDRATO MONOHIDRATADO DE L-CISTEÌNA, SOLUCION INYECTABLE EN FRASCO ÀMPULA DE 500MG EN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6,985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AGUA INYECTABLE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434,630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AMINOACIDOS CRISTALINOS AL 10%  ADULTO, SOLUCIÓN   INYECTABLE, ENVASE CON 500 MILILITROS. SIN ELECTROLITOS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178,509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AMINOACIDOS CRISTALINOS AL 10% PEDIATRICOS SOLUCION INYECTABLE, SIN ELECTROLITOS FRASCO DE 500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93,135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AMINOACIDOS ESPECIALIZADOS AL 8% CON 42% AMINOACIDOS DE CADENA RAMIFICADA, SOLUCIÓN   INYECTABLE, CADA 100 ML. CONTIENEN: AMINOACIDOS TOTALES 8 GR, AA CADENA RAMIFICADA 3.4 GR. FRASCO CON 500 ML. </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439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LEVOCARNITINA 1 GR/5 ML. SOLUCION INYECTABLE AMPOLLETA DE 5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1,944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CLORURO DE SODIO AL 17.7%. SOLUCIÓN INYECTABLE. CADA AMPOLLETA CONTIENE: CLORURO   DE SODIO 1.77 G.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8,199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E769E1" w:rsidP="007E2B9F">
            <w:pPr>
              <w:jc w:val="center"/>
              <w:rPr>
                <w:rFonts w:ascii="Calibri" w:hAnsi="Calibri" w:cs="Calibri"/>
                <w:color w:val="000000"/>
                <w:sz w:val="12"/>
                <w:szCs w:val="12"/>
                <w:lang w:val="es-ES"/>
              </w:rPr>
            </w:pPr>
            <w:r>
              <w:rPr>
                <w:rFonts w:ascii="Calibri" w:hAnsi="Calibri" w:cs="Calibri"/>
                <w:color w:val="000000"/>
                <w:sz w:val="12"/>
                <w:szCs w:val="12"/>
                <w:lang w:val="es-ES"/>
              </w:rPr>
              <w:t>FOSF</w:t>
            </w:r>
            <w:r w:rsidR="00883348" w:rsidRPr="00E009C3">
              <w:rPr>
                <w:rFonts w:ascii="Calibri" w:hAnsi="Calibri" w:cs="Calibri"/>
                <w:color w:val="000000"/>
                <w:sz w:val="12"/>
                <w:szCs w:val="12"/>
                <w:lang w:val="es-ES"/>
              </w:rPr>
              <w:t xml:space="preserve">ATO DE POTASIO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2,588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GLUCONATO DE CALCIO 10%. SOLUCIÓN INYECTABLE. CADA AMPOLLETA CONTIENE: GLUCONATO  DE CALCIO 5 MEQ /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15,683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GLUCOSA AL 50% 500ML. SOLUCIÓN INYECTABLE. CADA 100 ML CONTIENEN: GLUCOSA ANHIDRA  50 G.</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241,392</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GLUTAMINA 20%, SOLUCION INYECTABLE CON 100 ML, CONTIENE (L-ALANINA 8.2 GR Y LEVOGLUTAMINA 13.46 GR) </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2,370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HEPARINA, SOLUCIÓN INYECTABLE, 10,000 UI/10 MILILITROS, FRASCO AMPULA CON 10  MILILITROS</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477</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INSULINA DE ACCION RAPIDA</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16</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LIPIDOS INTRAVENOSOS, (DE CADENA MEDIANA Y LARGA AL 20%) EMULSION INYECTABLE,   ACEITE DE SOYA 10GR/100 ML, TRIGLICERIDOS DE CADENA MEDIANA 10 GR /100 MILILITROS</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116,419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MAGNESIO SULFATO DE, SOLUCIÓN INYECTABLE, 1 GRAMO / 10 MILILITROS.</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3,879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9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MULTIVITAMINAS. PEDIATRICO. LIOFILIZADO PARA SOLUCIÓN INYECTABLE CADA FRASCO    AMPULA CONTIENE: RETINOL (VITAMINA A) 2000 UI, COLECALCIFEROL (VITAMINA D3) 200   UI, ACETATO DE DL-ALFATOCOFEROL (VITAMINA E) 7 UI, NICOTINAMIDA (NIACINAMIDA)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9,314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91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OLIGOMETALES ENDOVENOSOS. SOLUCIÓN INYECTABLE CADA 100 ML. CONTIENE: CLORURO DE  ZINC 55.00 MG. SULFATO CUPRICO PENTAHIDRATADO 16.90 MG. SULFATO DE MANGANESO  38.10 MG. YODURO DE SODIO 1.30 MG. FLUORURO DE SODIO 14.00 MG. CLORURO DE SODIO</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3,163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POTASIO, SOLUCIÓN INYECTABLE 1.49 GRAMOS / 10 MILILITROS DE CLORURO DE POTASIO.</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8,128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ÁCIDO SELENIOSO, EQUIVALENTE A 400 MICROGR/10 ML, FRASCO ÁMPULA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SULFATO DE ZINC HEPTAHIDRATADO EQUIVALENTE A 1MG/1ML DE ZINC ELEMENTAL. AMPULA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658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ACIDO ASCÓRBICO 1GR/10ML. AMPULA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297</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LÍPIDOS DE CADENA LARGA AL 20 %; OLIVA / SOYA) CADA 100 ml contienen: Aceite de oliva 16 g Aceite de soya 4 g Envase con 500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ACIDOS GRASOS OMEGA 3</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lastRenderedPageBreak/>
              <w:t>26</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LIPIDOS INTRAVENOSOS MCT/LCT ENRIQUECIDOS CON ACIDOS GRASOS OMEGA 3 Y ACIDOS GRASOS MONOSATURADOS AL 20%</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19,523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ALBUMINA</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110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RITUXIMAB 100MG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3,648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CICLOFOSFAMIDA  500MG C/2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13,970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METOTREXATO 50MG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836</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MESNA 400MG/4ML C/5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5,587</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JERINGA PERFUSORA 50 MLS. (NPT)</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BOLSA P/ NUTRICIÓN PARENTERAL DE 3,000 ML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34</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JERINGA PERFUSORA 20 MLS. (NPT)</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35</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BOLSA P/NUTRICIÓN PARENTERAL DE 500 ML.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36</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SERVICIO DE PREPARACIÓN DE NPT</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UNIDAD</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E009C3">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37</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COMPRESA ESTERIL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bl>
    <w:p w:rsidR="007E2B9F" w:rsidRDefault="007E2B9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615138" w:rsidRDefault="00615138" w:rsidP="00826752">
      <w:pPr>
        <w:tabs>
          <w:tab w:val="left" w:pos="7080"/>
        </w:tabs>
        <w:rPr>
          <w:rFonts w:asciiTheme="minorHAnsi" w:hAnsiTheme="minorHAnsi"/>
          <w:sz w:val="22"/>
        </w:rPr>
      </w:pPr>
    </w:p>
    <w:p w:rsidR="007E2B9F" w:rsidRPr="005339E5" w:rsidRDefault="007E2B9F" w:rsidP="00826752">
      <w:pPr>
        <w:tabs>
          <w:tab w:val="left" w:pos="7080"/>
        </w:tabs>
        <w:rPr>
          <w:rFonts w:asciiTheme="minorHAnsi" w:hAnsiTheme="minorHAnsi"/>
          <w:sz w:val="22"/>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w:t>
            </w:r>
            <w:r w:rsidR="00826752">
              <w:rPr>
                <w:rFonts w:ascii="Calibri" w:hAnsi="Calibri"/>
                <w:b/>
                <w:bCs/>
                <w:color w:val="548DD4"/>
              </w:rPr>
              <w:t>19044992-N</w:t>
            </w:r>
            <w:r w:rsidR="00A3027A">
              <w:rPr>
                <w:rFonts w:ascii="Calibri" w:hAnsi="Calibri"/>
                <w:b/>
                <w:bCs/>
                <w:color w:val="548DD4"/>
              </w:rPr>
              <w:t>6</w:t>
            </w:r>
            <w:r w:rsidR="00B37CE3">
              <w:rPr>
                <w:rFonts w:ascii="Calibri" w:hAnsi="Calibri"/>
                <w:b/>
                <w:bCs/>
                <w:color w:val="548DD4"/>
              </w:rPr>
              <w:t>-201</w:t>
            </w:r>
            <w:r w:rsidR="00A3027A">
              <w:rPr>
                <w:rFonts w:ascii="Calibri" w:hAnsi="Calibri"/>
                <w:b/>
                <w:bCs/>
                <w:color w:val="548DD4"/>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A3027A">
              <w:rPr>
                <w:rFonts w:asciiTheme="minorHAnsi" w:hAnsiTheme="minorHAnsi" w:cs="Arial"/>
                <w:bCs/>
                <w:u w:val="single"/>
              </w:rPr>
              <w:t>6</w:t>
            </w:r>
            <w:r w:rsidRPr="0093321E">
              <w:rPr>
                <w:rFonts w:asciiTheme="minorHAnsi" w:hAnsiTheme="minorHAnsi" w:cs="Arial"/>
                <w:bCs/>
                <w:u w:val="single"/>
              </w:rPr>
              <w:t>-201</w:t>
            </w:r>
            <w:r w:rsidR="00A3027A">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A3027A">
        <w:rPr>
          <w:rFonts w:ascii="Calibri" w:hAnsi="Calibri" w:cs="Calibri"/>
          <w:b/>
          <w:bCs/>
          <w:sz w:val="20"/>
          <w:szCs w:val="20"/>
        </w:rPr>
        <w:t>6</w:t>
      </w:r>
      <w:r>
        <w:rPr>
          <w:rFonts w:ascii="Calibri" w:hAnsi="Calibri" w:cs="Calibri"/>
          <w:b/>
          <w:bCs/>
          <w:sz w:val="20"/>
          <w:szCs w:val="20"/>
        </w:rPr>
        <w:t>-201</w:t>
      </w:r>
      <w:r w:rsidR="00A3027A">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A3027A">
        <w:rPr>
          <w:rFonts w:asciiTheme="minorHAnsi" w:hAnsiTheme="minorHAnsi" w:cstheme="minorHAnsi"/>
          <w:b/>
          <w:u w:val="single"/>
        </w:rPr>
        <w:t>6</w:t>
      </w:r>
      <w:r w:rsidRPr="00FA4A0F">
        <w:rPr>
          <w:rFonts w:asciiTheme="minorHAnsi" w:hAnsiTheme="minorHAnsi" w:cstheme="minorHAnsi"/>
          <w:b/>
          <w:u w:val="single"/>
        </w:rPr>
        <w:t>-201</w:t>
      </w:r>
      <w:r w:rsidR="00A3027A">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A3027A">
        <w:rPr>
          <w:rFonts w:ascii="Calibri" w:hAnsi="Calibri" w:cs="Calibri"/>
          <w:b/>
          <w:bCs/>
          <w:sz w:val="20"/>
          <w:szCs w:val="20"/>
        </w:rPr>
        <w:t>6</w:t>
      </w:r>
      <w:r w:rsidR="00572D88">
        <w:rPr>
          <w:rFonts w:ascii="Calibri" w:hAnsi="Calibri" w:cs="Calibri"/>
          <w:b/>
          <w:bCs/>
          <w:sz w:val="20"/>
          <w:szCs w:val="20"/>
        </w:rPr>
        <w:t>-201</w:t>
      </w:r>
      <w:r w:rsidR="00A3027A">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A3027A">
        <w:rPr>
          <w:rFonts w:ascii="Calibri" w:hAnsi="Calibri"/>
          <w:b/>
          <w:bCs/>
          <w:sz w:val="20"/>
          <w:szCs w:val="20"/>
        </w:rPr>
        <w:t>6</w:t>
      </w:r>
      <w:r>
        <w:rPr>
          <w:rFonts w:ascii="Calibri" w:hAnsi="Calibri"/>
          <w:b/>
          <w:bCs/>
          <w:sz w:val="20"/>
          <w:szCs w:val="20"/>
        </w:rPr>
        <w:t>-201</w:t>
      </w:r>
      <w:r w:rsidR="00A3027A">
        <w:rPr>
          <w:rFonts w:ascii="Calibri" w:hAnsi="Calibri"/>
          <w:b/>
          <w:bCs/>
          <w:sz w:val="20"/>
          <w:szCs w:val="20"/>
        </w:rPr>
        <w:t>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su metodología y la experiencia comprobable en ventas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Los licitantes que quieran participar en el presente concurso y no hayan establecido una relación comercial con la Convocante, deberán presentar como mínimo dos cartas en papel membretado de clientes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Pr="002F7D17">
              <w:rPr>
                <w:rFonts w:asciiTheme="minorHAnsi" w:hAnsiTheme="minorHAnsi" w:cstheme="minorHAnsi"/>
                <w:sz w:val="14"/>
                <w:szCs w:val="14"/>
              </w:rPr>
              <w:t xml:space="preserve"> de la Ley, </w:t>
            </w:r>
            <w:r w:rsidRPr="002F7D17">
              <w:rPr>
                <w:rFonts w:asciiTheme="minorHAnsi" w:hAnsiTheme="minorHAnsi" w:cs="Arial"/>
                <w:i/>
                <w:sz w:val="14"/>
                <w:szCs w:val="14"/>
              </w:rPr>
              <w:t>Artículo 50</w:t>
            </w:r>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Fracc</w:t>
            </w:r>
            <w:proofErr w:type="spellEnd"/>
            <w:r w:rsidRPr="002F7D17">
              <w:rPr>
                <w:rFonts w:asciiTheme="minorHAnsi" w:hAnsiTheme="minorHAnsi" w:cs="Arial"/>
                <w:sz w:val="14"/>
                <w:szCs w:val="14"/>
              </w:rPr>
              <w:t xml:space="preserve">. XXIII de La Ley de responsabilidades de los Servidores Públicos del Estado y Municipios de Nuevo León 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w:t>
            </w:r>
            <w:r w:rsidRPr="002F7D17">
              <w:rPr>
                <w:rFonts w:asciiTheme="minorHAnsi" w:hAnsiTheme="minorHAnsi" w:cs="Arial"/>
                <w:sz w:val="14"/>
                <w:szCs w:val="14"/>
              </w:rPr>
              <w:lastRenderedPageBreak/>
              <w:t>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D17">
              <w:rPr>
                <w:rFonts w:asciiTheme="minorHAnsi" w:hAnsiTheme="minorHAnsi" w:cs="Arial"/>
                <w:i/>
                <w:sz w:val="14"/>
                <w:szCs w:val="14"/>
              </w:rPr>
              <w:t>Artículo 33 Bis</w:t>
            </w:r>
            <w:r w:rsidRPr="002F7D1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Carta mediante la cual manifieste que su giro comercial comprende la venta de medicamentos y material de curación 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F35E04" w:rsidRDefault="00F35E0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A3027A">
        <w:rPr>
          <w:rFonts w:asciiTheme="minorHAnsi" w:hAnsiTheme="minorHAnsi"/>
          <w:b/>
          <w:color w:val="548DD4" w:themeColor="text2" w:themeTint="99"/>
          <w:sz w:val="18"/>
          <w:szCs w:val="16"/>
        </w:rPr>
        <w:t>6</w:t>
      </w:r>
      <w:r w:rsidRPr="00C765F1">
        <w:rPr>
          <w:rFonts w:asciiTheme="minorHAnsi" w:hAnsiTheme="minorHAnsi"/>
          <w:b/>
          <w:color w:val="548DD4" w:themeColor="text2" w:themeTint="99"/>
          <w:sz w:val="18"/>
          <w:szCs w:val="16"/>
        </w:rPr>
        <w:t>-201</w:t>
      </w:r>
      <w:r w:rsidR="00A3027A">
        <w:rPr>
          <w:rFonts w:asciiTheme="minorHAnsi" w:hAnsiTheme="minorHAnsi"/>
          <w:b/>
          <w:color w:val="548DD4" w:themeColor="text2" w:themeTint="99"/>
          <w:sz w:val="18"/>
          <w:szCs w:val="16"/>
        </w:rPr>
        <w:t>6</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A3027A">
        <w:rPr>
          <w:rFonts w:asciiTheme="minorHAnsi" w:hAnsiTheme="minorHAnsi"/>
          <w:b/>
          <w:color w:val="548DD4" w:themeColor="text2" w:themeTint="99"/>
          <w:sz w:val="18"/>
          <w:szCs w:val="16"/>
        </w:rPr>
        <w:t>6</w:t>
      </w:r>
      <w:r w:rsidRPr="00C765F1">
        <w:rPr>
          <w:rFonts w:asciiTheme="minorHAnsi" w:hAnsiTheme="minorHAnsi"/>
          <w:b/>
          <w:color w:val="548DD4" w:themeColor="text2" w:themeTint="99"/>
          <w:sz w:val="18"/>
          <w:szCs w:val="16"/>
        </w:rPr>
        <w:t>-201</w:t>
      </w:r>
      <w:r w:rsidR="00A3027A">
        <w:rPr>
          <w:rFonts w:asciiTheme="minorHAnsi" w:hAnsiTheme="minorHAnsi"/>
          <w:b/>
          <w:color w:val="548DD4" w:themeColor="text2" w:themeTint="99"/>
          <w:sz w:val="18"/>
          <w:szCs w:val="16"/>
        </w:rPr>
        <w:t>6</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-919044992-N</w:t>
      </w:r>
      <w:r w:rsidR="00A3027A">
        <w:rPr>
          <w:rFonts w:asciiTheme="minorHAnsi" w:hAnsiTheme="minorHAnsi" w:cs="Arial"/>
          <w:sz w:val="18"/>
          <w:szCs w:val="18"/>
        </w:rPr>
        <w:t>6</w:t>
      </w:r>
      <w:r w:rsidRPr="00E73AB6">
        <w:rPr>
          <w:rFonts w:asciiTheme="minorHAnsi" w:hAnsiTheme="minorHAnsi" w:cs="Arial"/>
          <w:sz w:val="18"/>
          <w:szCs w:val="18"/>
        </w:rPr>
        <w:t>-201</w:t>
      </w:r>
      <w:r w:rsidR="00A3027A">
        <w:rPr>
          <w:rFonts w:asciiTheme="minorHAnsi" w:hAnsiTheme="minorHAnsi" w:cs="Arial"/>
          <w:sz w:val="18"/>
          <w:szCs w:val="18"/>
        </w:rPr>
        <w:t>6</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00A3027A">
        <w:rPr>
          <w:rFonts w:asciiTheme="minorHAnsi" w:hAnsiTheme="minorHAnsi" w:cs="Arial"/>
          <w:sz w:val="18"/>
          <w:szCs w:val="18"/>
        </w:rPr>
        <w:t>, 2</w:t>
      </w:r>
      <w:r w:rsidR="00A3027A">
        <w:rPr>
          <w:rFonts w:asciiTheme="minorHAnsi" w:hAnsiTheme="minorHAnsi" w:cs="Aharoni" w:hint="cs"/>
          <w:sz w:val="18"/>
          <w:szCs w:val="18"/>
        </w:rPr>
        <w:t>ª</w:t>
      </w:r>
      <w:r w:rsidR="00A3027A">
        <w:rPr>
          <w:rFonts w:asciiTheme="minorHAnsi" w:hAnsiTheme="minorHAnsi" w:cs="Arial"/>
          <w:sz w:val="18"/>
          <w:szCs w:val="18"/>
        </w:rPr>
        <w:t xml:space="preserve"> VUELTA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de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lastRenderedPageBreak/>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LP-919044992-N</w:t>
      </w:r>
      <w:r w:rsidR="00A3027A">
        <w:rPr>
          <w:rFonts w:asciiTheme="minorHAnsi" w:hAnsiTheme="minorHAnsi" w:cs="Tahoma"/>
          <w:sz w:val="18"/>
          <w:szCs w:val="18"/>
        </w:rPr>
        <w:t>6</w:t>
      </w:r>
      <w:r w:rsidRPr="005339E5">
        <w:rPr>
          <w:rFonts w:asciiTheme="minorHAnsi" w:hAnsiTheme="minorHAnsi" w:cs="Tahoma"/>
          <w:sz w:val="18"/>
          <w:szCs w:val="18"/>
        </w:rPr>
        <w:t>-201</w:t>
      </w:r>
      <w:r w:rsidR="00A3027A">
        <w:rPr>
          <w:rFonts w:asciiTheme="minorHAnsi" w:hAnsiTheme="minorHAnsi" w:cs="Tahoma"/>
          <w:sz w:val="18"/>
          <w:szCs w:val="18"/>
        </w:rPr>
        <w:t>6</w:t>
      </w:r>
      <w:r w:rsidRPr="005339E5">
        <w:rPr>
          <w:rFonts w:asciiTheme="minorHAnsi" w:hAnsiTheme="minorHAnsi" w:cs="Tahoma"/>
          <w:sz w:val="18"/>
          <w:szCs w:val="18"/>
        </w:rPr>
        <w:t xml:space="preserve"> referente a la contratación del Suministro y Preparación de Medicamentos Mezclados y Nutrición Parenteral, foro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lastRenderedPageBreak/>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con domicilio en Matamoros número 520, Ote.,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Por lo anterior expuesto se informa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que deberá de dirigirse a la Subdirección de Recursos Financieros, para los trámites de adhesión al programa de Cadenas Productivas; asimismo deberán de tomar en cuenta estas disposiciones.</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Nogalar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la instalación y puesta en marcha de los equipos de cómputo requeridos para emitir la receta; sistema de información (software) y programas de cómputo asociados, interfase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(npt), se deberá verificar la solubilidad de fosfato y calcio, ó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los procedimientos validados de sanitización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w:t>
      </w:r>
      <w:r w:rsidRPr="005339E5">
        <w:rPr>
          <w:rFonts w:asciiTheme="minorHAnsi" w:hAnsiTheme="minorHAnsi" w:cs="Tahoma"/>
          <w:sz w:val="18"/>
          <w:szCs w:val="18"/>
        </w:rPr>
        <w:lastRenderedPageBreak/>
        <w:t>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las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lastRenderedPageBreak/>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lastRenderedPageBreak/>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 xml:space="preserve">Se aplicará una pena convencional (Sanción) del 1%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aún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w:t>
      </w:r>
      <w:r w:rsidRPr="005339E5">
        <w:rPr>
          <w:rFonts w:asciiTheme="minorHAnsi" w:hAnsiTheme="minorHAnsi" w:cs="Tahoma"/>
          <w:sz w:val="18"/>
          <w:szCs w:val="18"/>
        </w:rPr>
        <w:lastRenderedPageBreak/>
        <w:t xml:space="preserve">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2016</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92" w:rsidRDefault="00FC3792" w:rsidP="007F0B73">
      <w:r>
        <w:separator/>
      </w:r>
    </w:p>
  </w:endnote>
  <w:endnote w:type="continuationSeparator" w:id="0">
    <w:p w:rsidR="00FC3792" w:rsidRDefault="00FC379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267DEE" w:rsidRPr="00CE2E1F" w:rsidRDefault="00267DEE" w:rsidP="004C675C">
        <w:pPr>
          <w:pStyle w:val="Piedepgina"/>
          <w:jc w:val="center"/>
          <w:rPr>
            <w:b/>
            <w:color w:val="009999"/>
          </w:rPr>
        </w:pPr>
        <w:r>
          <w:rPr>
            <w:color w:val="009999"/>
          </w:rPr>
          <w:t>_____________________________________________________________________________________________________</w:t>
        </w:r>
      </w:p>
      <w:p w:rsidR="00267DEE" w:rsidRDefault="00267DEE" w:rsidP="004C675C">
        <w:pPr>
          <w:pStyle w:val="Piedepgina"/>
          <w:ind w:right="-232" w:hanging="284"/>
          <w:jc w:val="center"/>
          <w:rPr>
            <w:rFonts w:ascii="Century Gothic" w:hAnsi="Century Gothic"/>
            <w:b/>
            <w:color w:val="009999"/>
            <w:sz w:val="18"/>
            <w:szCs w:val="14"/>
          </w:rPr>
        </w:pPr>
      </w:p>
      <w:p w:rsidR="00267DEE" w:rsidRPr="00CE2E1F" w:rsidRDefault="00267DE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67DEE" w:rsidRPr="00CE2E1F" w:rsidRDefault="00267DEE"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6</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E3CCC">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E3CCC">
                  <w:rPr>
                    <w:rFonts w:ascii="Century Gothic" w:hAnsi="Century Gothic"/>
                    <w:b/>
                    <w:noProof/>
                    <w:color w:val="009999"/>
                    <w:sz w:val="18"/>
                    <w:szCs w:val="16"/>
                  </w:rPr>
                  <w:t>53</w:t>
                </w:r>
                <w:r w:rsidRPr="00CE2E1F">
                  <w:rPr>
                    <w:rFonts w:ascii="Century Gothic" w:hAnsi="Century Gothic"/>
                    <w:b/>
                    <w:color w:val="009999"/>
                    <w:sz w:val="18"/>
                    <w:szCs w:val="16"/>
                  </w:rPr>
                  <w:fldChar w:fldCharType="end"/>
                </w:r>
              </w:sdtContent>
            </w:sdt>
          </w:sdtContent>
        </w:sdt>
      </w:p>
      <w:p w:rsidR="00267DEE" w:rsidRPr="00CE2E1F" w:rsidRDefault="00FC3792" w:rsidP="004C675C">
        <w:pPr>
          <w:pStyle w:val="Piedepgina"/>
          <w:jc w:val="center"/>
          <w:rPr>
            <w:b/>
            <w:color w:val="009999"/>
          </w:rPr>
        </w:pPr>
      </w:p>
    </w:sdtContent>
  </w:sdt>
  <w:p w:rsidR="00267DEE" w:rsidRPr="004C675C" w:rsidRDefault="00267DEE" w:rsidP="004C675C">
    <w:pPr>
      <w:pStyle w:val="Piedepgina"/>
    </w:pPr>
  </w:p>
  <w:p w:rsidR="00267DEE" w:rsidRDefault="00267DEE"/>
  <w:p w:rsidR="00267DEE" w:rsidRDefault="00267DEE"/>
  <w:p w:rsidR="00267DEE" w:rsidRDefault="00267DEE"/>
  <w:p w:rsidR="00267DEE" w:rsidRDefault="00267DEE"/>
  <w:p w:rsidR="00267DEE" w:rsidRDefault="00267D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92" w:rsidRDefault="00FC3792" w:rsidP="007F0B73">
      <w:r>
        <w:separator/>
      </w:r>
    </w:p>
  </w:footnote>
  <w:footnote w:type="continuationSeparator" w:id="0">
    <w:p w:rsidR="00FC3792" w:rsidRDefault="00FC379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EE" w:rsidRPr="00C765F1" w:rsidRDefault="00267DE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67DEE" w:rsidRPr="00C765F1" w:rsidRDefault="00267DEE" w:rsidP="00313C66">
    <w:pPr>
      <w:jc w:val="center"/>
      <w:rPr>
        <w:rFonts w:ascii="Corbel" w:hAnsi="Corbel"/>
        <w:b/>
        <w:szCs w:val="16"/>
      </w:rPr>
    </w:pPr>
    <w:r w:rsidRPr="00C765F1">
      <w:rPr>
        <w:rFonts w:ascii="Corbel" w:hAnsi="Corbel"/>
        <w:b/>
        <w:szCs w:val="16"/>
      </w:rPr>
      <w:t>SERVICIOS DE SALUD DE NUEVO LEÓN</w:t>
    </w:r>
  </w:p>
  <w:p w:rsidR="00267DEE" w:rsidRPr="00180FA7" w:rsidRDefault="00267DE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67DEE" w:rsidRDefault="00267DEE"/>
  <w:p w:rsidR="00267DEE" w:rsidRDefault="00267DEE"/>
  <w:p w:rsidR="00267DEE" w:rsidRDefault="00267DEE"/>
  <w:p w:rsidR="00267DEE" w:rsidRDefault="00267DEE"/>
  <w:p w:rsidR="00267DEE" w:rsidRDefault="00267D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2">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31"/>
  </w:num>
  <w:num w:numId="4">
    <w:abstractNumId w:val="39"/>
  </w:num>
  <w:num w:numId="5">
    <w:abstractNumId w:val="6"/>
  </w:num>
  <w:num w:numId="6">
    <w:abstractNumId w:val="0"/>
  </w:num>
  <w:num w:numId="7">
    <w:abstractNumId w:val="24"/>
  </w:num>
  <w:num w:numId="8">
    <w:abstractNumId w:val="22"/>
  </w:num>
  <w:num w:numId="9">
    <w:abstractNumId w:val="38"/>
  </w:num>
  <w:num w:numId="10">
    <w:abstractNumId w:val="26"/>
  </w:num>
  <w:num w:numId="11">
    <w:abstractNumId w:val="16"/>
  </w:num>
  <w:num w:numId="12">
    <w:abstractNumId w:val="17"/>
  </w:num>
  <w:num w:numId="13">
    <w:abstractNumId w:val="19"/>
  </w:num>
  <w:num w:numId="14">
    <w:abstractNumId w:val="27"/>
  </w:num>
  <w:num w:numId="15">
    <w:abstractNumId w:val="29"/>
  </w:num>
  <w:num w:numId="16">
    <w:abstractNumId w:val="37"/>
  </w:num>
  <w:num w:numId="17">
    <w:abstractNumId w:val="35"/>
  </w:num>
  <w:num w:numId="18">
    <w:abstractNumId w:val="33"/>
  </w:num>
  <w:num w:numId="19">
    <w:abstractNumId w:val="32"/>
  </w:num>
  <w:num w:numId="20">
    <w:abstractNumId w:val="44"/>
  </w:num>
  <w:num w:numId="21">
    <w:abstractNumId w:val="14"/>
  </w:num>
  <w:num w:numId="22">
    <w:abstractNumId w:val="36"/>
  </w:num>
  <w:num w:numId="23">
    <w:abstractNumId w:val="41"/>
  </w:num>
  <w:num w:numId="24">
    <w:abstractNumId w:val="7"/>
  </w:num>
  <w:num w:numId="25">
    <w:abstractNumId w:val="42"/>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34"/>
  </w:num>
  <w:num w:numId="35">
    <w:abstractNumId w:val="28"/>
  </w:num>
  <w:num w:numId="36">
    <w:abstractNumId w:val="30"/>
  </w:num>
  <w:num w:numId="37">
    <w:abstractNumId w:val="20"/>
  </w:num>
  <w:num w:numId="38">
    <w:abstractNumId w:val="23"/>
  </w:num>
  <w:num w:numId="39">
    <w:abstractNumId w:val="45"/>
  </w:num>
  <w:num w:numId="40">
    <w:abstractNumId w:val="11"/>
  </w:num>
  <w:num w:numId="41">
    <w:abstractNumId w:val="10"/>
  </w:num>
  <w:num w:numId="42">
    <w:abstractNumId w:val="40"/>
  </w:num>
  <w:num w:numId="43">
    <w:abstractNumId w:val="21"/>
  </w:num>
  <w:num w:numId="44">
    <w:abstractNumId w:val="18"/>
  </w:num>
  <w:num w:numId="45">
    <w:abstractNumId w:val="8"/>
  </w:num>
  <w:num w:numId="46">
    <w:abstractNumId w:val="15"/>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67DEE"/>
    <w:rsid w:val="002752D3"/>
    <w:rsid w:val="0027668D"/>
    <w:rsid w:val="00277106"/>
    <w:rsid w:val="00280B21"/>
    <w:rsid w:val="0028407E"/>
    <w:rsid w:val="00284F3E"/>
    <w:rsid w:val="00286D6C"/>
    <w:rsid w:val="00287D5B"/>
    <w:rsid w:val="00297643"/>
    <w:rsid w:val="002A290C"/>
    <w:rsid w:val="002A741F"/>
    <w:rsid w:val="002B2579"/>
    <w:rsid w:val="002B6BE9"/>
    <w:rsid w:val="002C0C5A"/>
    <w:rsid w:val="002C0FDC"/>
    <w:rsid w:val="002C1A9E"/>
    <w:rsid w:val="002D0FCB"/>
    <w:rsid w:val="002E1616"/>
    <w:rsid w:val="002E38D0"/>
    <w:rsid w:val="002F0BF1"/>
    <w:rsid w:val="002F2667"/>
    <w:rsid w:val="002F4109"/>
    <w:rsid w:val="002F7D17"/>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4017C9"/>
    <w:rsid w:val="004054A5"/>
    <w:rsid w:val="00406379"/>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49D0"/>
    <w:rsid w:val="0061030C"/>
    <w:rsid w:val="00615138"/>
    <w:rsid w:val="00617F28"/>
    <w:rsid w:val="006218FB"/>
    <w:rsid w:val="00623E9B"/>
    <w:rsid w:val="00624D6B"/>
    <w:rsid w:val="00636A62"/>
    <w:rsid w:val="006406C4"/>
    <w:rsid w:val="00642C31"/>
    <w:rsid w:val="00642ED4"/>
    <w:rsid w:val="006473F8"/>
    <w:rsid w:val="006557BC"/>
    <w:rsid w:val="00661318"/>
    <w:rsid w:val="00662F4D"/>
    <w:rsid w:val="006633C8"/>
    <w:rsid w:val="00670AB4"/>
    <w:rsid w:val="00673C62"/>
    <w:rsid w:val="006740DF"/>
    <w:rsid w:val="0067689F"/>
    <w:rsid w:val="00692EB0"/>
    <w:rsid w:val="0069429A"/>
    <w:rsid w:val="00695181"/>
    <w:rsid w:val="00695BCA"/>
    <w:rsid w:val="006A2D51"/>
    <w:rsid w:val="006A478B"/>
    <w:rsid w:val="006B33CD"/>
    <w:rsid w:val="006B5D25"/>
    <w:rsid w:val="006C2F78"/>
    <w:rsid w:val="006C33C7"/>
    <w:rsid w:val="006C39F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2118"/>
    <w:rsid w:val="0074621C"/>
    <w:rsid w:val="00763994"/>
    <w:rsid w:val="0077129F"/>
    <w:rsid w:val="00772AC9"/>
    <w:rsid w:val="00774545"/>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3348"/>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0343D"/>
    <w:rsid w:val="00915F11"/>
    <w:rsid w:val="00916BE4"/>
    <w:rsid w:val="00917BF3"/>
    <w:rsid w:val="00920772"/>
    <w:rsid w:val="00922F7F"/>
    <w:rsid w:val="00926292"/>
    <w:rsid w:val="009302C1"/>
    <w:rsid w:val="0093321E"/>
    <w:rsid w:val="00934D52"/>
    <w:rsid w:val="009370AD"/>
    <w:rsid w:val="00941BB2"/>
    <w:rsid w:val="009549E5"/>
    <w:rsid w:val="00965EEA"/>
    <w:rsid w:val="00970B27"/>
    <w:rsid w:val="00971978"/>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0890"/>
    <w:rsid w:val="009C11A9"/>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27A"/>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4CE2"/>
    <w:rsid w:val="00D97E2C"/>
    <w:rsid w:val="00DB69DA"/>
    <w:rsid w:val="00DB77E2"/>
    <w:rsid w:val="00DB7B88"/>
    <w:rsid w:val="00DC237B"/>
    <w:rsid w:val="00DD1185"/>
    <w:rsid w:val="00DD29A7"/>
    <w:rsid w:val="00DD3B0A"/>
    <w:rsid w:val="00DD528A"/>
    <w:rsid w:val="00DD609C"/>
    <w:rsid w:val="00DD7E43"/>
    <w:rsid w:val="00DE63CF"/>
    <w:rsid w:val="00DF7F62"/>
    <w:rsid w:val="00E009C3"/>
    <w:rsid w:val="00E00D80"/>
    <w:rsid w:val="00E014F9"/>
    <w:rsid w:val="00E03B1D"/>
    <w:rsid w:val="00E101E9"/>
    <w:rsid w:val="00E1651D"/>
    <w:rsid w:val="00E20131"/>
    <w:rsid w:val="00E20A39"/>
    <w:rsid w:val="00E22C85"/>
    <w:rsid w:val="00E23A9C"/>
    <w:rsid w:val="00E32600"/>
    <w:rsid w:val="00E340EB"/>
    <w:rsid w:val="00E376C3"/>
    <w:rsid w:val="00E42B9C"/>
    <w:rsid w:val="00E44C3A"/>
    <w:rsid w:val="00E518F6"/>
    <w:rsid w:val="00E541B0"/>
    <w:rsid w:val="00E553E2"/>
    <w:rsid w:val="00E558AD"/>
    <w:rsid w:val="00E63971"/>
    <w:rsid w:val="00E64D32"/>
    <w:rsid w:val="00E73AB6"/>
    <w:rsid w:val="00E769E1"/>
    <w:rsid w:val="00E8124D"/>
    <w:rsid w:val="00E872C1"/>
    <w:rsid w:val="00E9636F"/>
    <w:rsid w:val="00EA0C6B"/>
    <w:rsid w:val="00EA4456"/>
    <w:rsid w:val="00EA7EF6"/>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C976-870C-435E-BDC0-7B110C72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53</Pages>
  <Words>21958</Words>
  <Characters>120775</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9</cp:revision>
  <cp:lastPrinted>2016-01-19T23:19:00Z</cp:lastPrinted>
  <dcterms:created xsi:type="dcterms:W3CDTF">2016-01-14T19:17:00Z</dcterms:created>
  <dcterms:modified xsi:type="dcterms:W3CDTF">2016-01-21T00:39:00Z</dcterms:modified>
</cp:coreProperties>
</file>