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5ED9C" w14:textId="53487B1E" w:rsidR="008414C8" w:rsidRDefault="008414C8" w:rsidP="00796A3D">
      <w:pPr>
        <w:pStyle w:val="Textoindependiente"/>
        <w:tabs>
          <w:tab w:val="left" w:pos="7371"/>
          <w:tab w:val="left" w:pos="9498"/>
        </w:tabs>
        <w:spacing w:after="0"/>
        <w:jc w:val="both"/>
        <w:rPr>
          <w:rFonts w:ascii="Calibri" w:hAnsi="Calibri"/>
          <w:sz w:val="18"/>
          <w:szCs w:val="18"/>
        </w:rPr>
      </w:pPr>
      <w:r>
        <w:rPr>
          <w:rFonts w:ascii="Calibri" w:hAnsi="Calibri"/>
          <w:noProof/>
          <w:sz w:val="18"/>
          <w:szCs w:val="18"/>
          <w14:ligatures w14:val="standardContextual"/>
        </w:rPr>
        <mc:AlternateContent>
          <mc:Choice Requires="wps">
            <w:drawing>
              <wp:anchor distT="0" distB="0" distL="114300" distR="114300" simplePos="0" relativeHeight="251659264" behindDoc="1" locked="0" layoutInCell="1" allowOverlap="1" wp14:anchorId="0F7C97D7" wp14:editId="7A432924">
                <wp:simplePos x="0" y="0"/>
                <wp:positionH relativeFrom="column">
                  <wp:posOffset>6967855</wp:posOffset>
                </wp:positionH>
                <wp:positionV relativeFrom="paragraph">
                  <wp:posOffset>40640</wp:posOffset>
                </wp:positionV>
                <wp:extent cx="1352550" cy="257175"/>
                <wp:effectExtent l="0" t="0" r="0" b="9525"/>
                <wp:wrapNone/>
                <wp:docPr id="1535031890" name="Cuadro de texto 1"/>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lt1"/>
                        </a:solidFill>
                        <a:ln w="6350">
                          <a:noFill/>
                        </a:ln>
                      </wps:spPr>
                      <wps:txbx>
                        <w:txbxContent>
                          <w:p w14:paraId="0D30D8DE" w14:textId="49E2188D"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CONVOCATORIA 0</w:t>
                            </w:r>
                            <w:r w:rsidR="00127AD6">
                              <w:rPr>
                                <w:rFonts w:asciiTheme="minorHAnsi" w:hAnsiTheme="minorHAnsi" w:cstheme="minorHAnsi"/>
                                <w:b/>
                                <w:bCs/>
                                <w:sz w:val="18"/>
                                <w:szCs w:val="18"/>
                              </w:rPr>
                              <w:t>9</w:t>
                            </w:r>
                            <w:r>
                              <w:rPr>
                                <w:rFonts w:asciiTheme="minorHAnsi" w:hAnsiTheme="minorHAnsi" w:cstheme="minorHAnsi"/>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97D7" id="_x0000_t202" coordsize="21600,21600" o:spt="202" path="m,l,21600r21600,l21600,xe">
                <v:stroke joinstyle="miter"/>
                <v:path gradientshapeok="t" o:connecttype="rect"/>
              </v:shapetype>
              <v:shape id="Cuadro de texto 1" o:spid="_x0000_s1026" type="#_x0000_t202" style="position:absolute;left:0;text-align:left;margin-left:548.65pt;margin-top:3.2pt;width:10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" fillcolor="white [3201]" stroked="f" strokeweight=".5pt">
                <v:textbox>
                  <w:txbxContent>
                    <w:p w14:paraId="0D30D8DE" w14:textId="49E2188D"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CONVOCATORIA 0</w:t>
                      </w:r>
                      <w:r w:rsidR="00127AD6">
                        <w:rPr>
                          <w:rFonts w:asciiTheme="minorHAnsi" w:hAnsiTheme="minorHAnsi" w:cstheme="minorHAnsi"/>
                          <w:b/>
                          <w:bCs/>
                          <w:sz w:val="18"/>
                          <w:szCs w:val="18"/>
                        </w:rPr>
                        <w:t>9</w:t>
                      </w:r>
                      <w:r>
                        <w:rPr>
                          <w:rFonts w:asciiTheme="minorHAnsi" w:hAnsiTheme="minorHAnsi" w:cstheme="minorHAnsi"/>
                          <w:b/>
                          <w:bCs/>
                          <w:sz w:val="18"/>
                          <w:szCs w:val="18"/>
                        </w:rPr>
                        <w:t>.</w:t>
                      </w:r>
                    </w:p>
                  </w:txbxContent>
                </v:textbox>
              </v:shape>
            </w:pict>
          </mc:Fallback>
        </mc:AlternateContent>
      </w:r>
    </w:p>
    <w:p w14:paraId="25442DDD" w14:textId="71F4B173" w:rsidR="008414C8" w:rsidRDefault="008414C8" w:rsidP="00796A3D">
      <w:pPr>
        <w:pStyle w:val="Textoindependiente"/>
        <w:tabs>
          <w:tab w:val="left" w:pos="7371"/>
          <w:tab w:val="left" w:pos="9498"/>
        </w:tabs>
        <w:spacing w:after="0"/>
        <w:jc w:val="both"/>
        <w:rPr>
          <w:rFonts w:ascii="Calibri" w:hAnsi="Calibri"/>
          <w:sz w:val="18"/>
          <w:szCs w:val="18"/>
        </w:rPr>
      </w:pPr>
    </w:p>
    <w:p w14:paraId="24DE18D1" w14:textId="116FBFA2" w:rsidR="00796A3D" w:rsidRDefault="00796A3D" w:rsidP="00796A3D">
      <w:pPr>
        <w:pStyle w:val="Textoindependiente"/>
        <w:tabs>
          <w:tab w:val="left" w:pos="7371"/>
          <w:tab w:val="left" w:pos="9498"/>
        </w:tabs>
        <w:spacing w:after="0"/>
        <w:jc w:val="both"/>
        <w:rPr>
          <w:rFonts w:ascii="Calibri" w:hAnsi="Calibri"/>
          <w:sz w:val="18"/>
          <w:szCs w:val="18"/>
        </w:rPr>
      </w:pPr>
      <w:r w:rsidRPr="005E05A5">
        <w:rPr>
          <w:rFonts w:ascii="Calibri" w:hAnsi="Calibri"/>
          <w:sz w:val="18"/>
          <w:szCs w:val="18"/>
        </w:rPr>
        <w:t xml:space="preserve">Servicios de Salud de Nuevo León, Organismo Público Descentralizado del Gobierno del Estado de Nuevo León, en cumplimiento con lo dispuesto en los </w:t>
      </w:r>
      <w:r w:rsidRPr="006C3731">
        <w:rPr>
          <w:rFonts w:ascii="Calibri" w:hAnsi="Calibri"/>
          <w:sz w:val="18"/>
          <w:szCs w:val="18"/>
        </w:rPr>
        <w:t xml:space="preserve">Artículos 1 fracción VI, 5, 25 fracción I, 27 tercer párrafo, 29 </w:t>
      </w:r>
      <w:r>
        <w:rPr>
          <w:rFonts w:ascii="Calibri" w:hAnsi="Calibri"/>
          <w:sz w:val="18"/>
          <w:szCs w:val="18"/>
        </w:rPr>
        <w:t>fracción I</w:t>
      </w:r>
      <w:r w:rsidRPr="006C3731">
        <w:rPr>
          <w:rFonts w:ascii="Calibri" w:hAnsi="Calibri"/>
          <w:sz w:val="18"/>
          <w:szCs w:val="18"/>
        </w:rPr>
        <w:t xml:space="preserve">, 31 </w:t>
      </w:r>
      <w:r w:rsidRPr="005E05A5">
        <w:rPr>
          <w:rFonts w:ascii="Calibri" w:hAnsi="Calibri"/>
          <w:sz w:val="18"/>
          <w:szCs w:val="18"/>
        </w:rPr>
        <w:t>y demás relativos de la Ley de Adquisiciones, Arrendamientos y Contratación de Servicios del Estado de Nuevo León,</w:t>
      </w:r>
      <w:r w:rsidRPr="006C3731">
        <w:rPr>
          <w:rFonts w:ascii="Calibri" w:hAnsi="Calibri"/>
          <w:sz w:val="18"/>
          <w:szCs w:val="18"/>
        </w:rPr>
        <w:t xml:space="preserve"> Artículo 59 </w:t>
      </w:r>
      <w:r w:rsidRPr="005E05A5">
        <w:rPr>
          <w:rFonts w:ascii="Calibri" w:hAnsi="Calibri"/>
          <w:sz w:val="18"/>
          <w:szCs w:val="18"/>
        </w:rPr>
        <w:t>del Reglamento de la Ley de Adquisiciones, Arrendamientos y Contratación de Servicios del Estado de Nuevo León</w:t>
      </w:r>
      <w:r w:rsidRPr="006C3731">
        <w:rPr>
          <w:rFonts w:ascii="Calibri" w:hAnsi="Calibri"/>
          <w:sz w:val="18"/>
          <w:szCs w:val="18"/>
        </w:rPr>
        <w:t xml:space="preserve"> </w:t>
      </w:r>
      <w:r>
        <w:rPr>
          <w:rFonts w:ascii="Calibri" w:hAnsi="Calibri"/>
          <w:sz w:val="18"/>
          <w:szCs w:val="18"/>
        </w:rPr>
        <w:t xml:space="preserve">y </w:t>
      </w:r>
      <w:r w:rsidRPr="006C3731">
        <w:rPr>
          <w:rFonts w:ascii="Calibri" w:hAnsi="Calibri"/>
          <w:sz w:val="18"/>
          <w:szCs w:val="18"/>
        </w:rPr>
        <w:t xml:space="preserve">Artículos 1 y 2 Fracción XIV </w:t>
      </w:r>
      <w:r w:rsidRPr="005E05A5">
        <w:rPr>
          <w:rFonts w:ascii="Calibri" w:hAnsi="Calibri"/>
          <w:sz w:val="18"/>
          <w:szCs w:val="18"/>
        </w:rPr>
        <w:t xml:space="preserve">de la Ley que Crea el Organismo Público Descentralizado denominado Servicios de Salud de Nuevo León </w:t>
      </w:r>
      <w:r w:rsidRPr="006C3731">
        <w:rPr>
          <w:rFonts w:ascii="Calibri" w:hAnsi="Calibri"/>
          <w:sz w:val="18"/>
          <w:szCs w:val="18"/>
        </w:rPr>
        <w:t xml:space="preserve">y 19 Fracción XV </w:t>
      </w:r>
      <w:r w:rsidRPr="005E05A5">
        <w:rPr>
          <w:rFonts w:ascii="Calibri" w:hAnsi="Calibri"/>
          <w:sz w:val="18"/>
          <w:szCs w:val="18"/>
        </w:rPr>
        <w:t>del Reglamento Interior de Servicios de Salud de Nuevo León, O.P.D</w:t>
      </w:r>
      <w:r w:rsidRPr="001719F5">
        <w:rPr>
          <w:rFonts w:ascii="Calibri" w:hAnsi="Calibri"/>
          <w:sz w:val="18"/>
          <w:szCs w:val="18"/>
        </w:rPr>
        <w:t xml:space="preserve">., en debida concordancia con el Artículo </w:t>
      </w:r>
      <w:r>
        <w:rPr>
          <w:rFonts w:ascii="Calibri" w:hAnsi="Calibri"/>
          <w:sz w:val="18"/>
          <w:szCs w:val="18"/>
        </w:rPr>
        <w:t>correspondiente</w:t>
      </w:r>
      <w:r w:rsidRPr="001719F5">
        <w:rPr>
          <w:rFonts w:ascii="Calibri" w:hAnsi="Calibri"/>
          <w:sz w:val="18"/>
          <w:szCs w:val="18"/>
        </w:rPr>
        <w:t xml:space="preserve"> de la Ley de Egresos</w:t>
      </w:r>
      <w:r w:rsidRPr="005E05A5">
        <w:rPr>
          <w:rFonts w:ascii="Calibri" w:hAnsi="Calibri"/>
          <w:sz w:val="18"/>
          <w:szCs w:val="18"/>
        </w:rPr>
        <w:t xml:space="preserve"> para el año del 202</w:t>
      </w:r>
      <w:r>
        <w:rPr>
          <w:rFonts w:ascii="Calibri" w:hAnsi="Calibri"/>
          <w:sz w:val="18"/>
          <w:szCs w:val="18"/>
        </w:rPr>
        <w:t>4</w:t>
      </w:r>
      <w:r w:rsidRPr="005E05A5">
        <w:rPr>
          <w:rFonts w:ascii="Calibri" w:hAnsi="Calibri"/>
          <w:sz w:val="18"/>
          <w:szCs w:val="18"/>
        </w:rPr>
        <w:t>, CONVOCA a las personas físicas o morales a participar en la</w:t>
      </w:r>
      <w:r w:rsidR="00173F5E">
        <w:rPr>
          <w:rFonts w:ascii="Calibri" w:hAnsi="Calibri"/>
          <w:sz w:val="18"/>
          <w:szCs w:val="18"/>
        </w:rPr>
        <w:t>s</w:t>
      </w:r>
      <w:r w:rsidRPr="005E05A5">
        <w:rPr>
          <w:rFonts w:ascii="Calibri" w:hAnsi="Calibri"/>
          <w:sz w:val="18"/>
          <w:szCs w:val="18"/>
        </w:rPr>
        <w:t xml:space="preserve"> siguiente</w:t>
      </w:r>
      <w:r w:rsidR="00173F5E">
        <w:rPr>
          <w:rFonts w:ascii="Calibri" w:hAnsi="Calibri"/>
          <w:sz w:val="18"/>
          <w:szCs w:val="18"/>
        </w:rPr>
        <w:t>s</w:t>
      </w:r>
      <w:r w:rsidRPr="005E05A5">
        <w:rPr>
          <w:rFonts w:ascii="Calibri" w:hAnsi="Calibri"/>
          <w:sz w:val="18"/>
          <w:szCs w:val="18"/>
        </w:rPr>
        <w:t xml:space="preserve"> Licitac</w:t>
      </w:r>
      <w:r>
        <w:rPr>
          <w:rFonts w:ascii="Calibri" w:hAnsi="Calibri"/>
          <w:sz w:val="18"/>
          <w:szCs w:val="18"/>
        </w:rPr>
        <w:t>i</w:t>
      </w:r>
      <w:r w:rsidR="00173F5E">
        <w:rPr>
          <w:rFonts w:ascii="Calibri" w:hAnsi="Calibri"/>
          <w:sz w:val="18"/>
          <w:szCs w:val="18"/>
        </w:rPr>
        <w:t>ones</w:t>
      </w:r>
      <w:r w:rsidRPr="005E05A5">
        <w:rPr>
          <w:rFonts w:ascii="Calibri" w:hAnsi="Calibri"/>
          <w:sz w:val="18"/>
          <w:szCs w:val="18"/>
        </w:rPr>
        <w:t>:</w:t>
      </w:r>
    </w:p>
    <w:p w14:paraId="776ADAB2" w14:textId="77777777" w:rsidR="00796A3D" w:rsidRPr="005A7E84" w:rsidRDefault="00796A3D" w:rsidP="00796A3D">
      <w:pPr>
        <w:pStyle w:val="Textoindependiente"/>
        <w:tabs>
          <w:tab w:val="left" w:pos="7371"/>
          <w:tab w:val="left" w:pos="9498"/>
        </w:tabs>
        <w:spacing w:after="0"/>
        <w:jc w:val="both"/>
        <w:rPr>
          <w:rFonts w:ascii="Calibri" w:hAnsi="Calibri"/>
          <w:sz w:val="10"/>
          <w:szCs w:val="10"/>
        </w:rPr>
      </w:pPr>
    </w:p>
    <w:tbl>
      <w:tblPr>
        <w:tblW w:w="13008" w:type="dxa"/>
        <w:jc w:val="center"/>
        <w:tblLayout w:type="fixed"/>
        <w:tblCellMar>
          <w:left w:w="70" w:type="dxa"/>
          <w:right w:w="70" w:type="dxa"/>
        </w:tblCellMar>
        <w:tblLook w:val="0000" w:firstRow="0" w:lastRow="0" w:firstColumn="0" w:lastColumn="0" w:noHBand="0" w:noVBand="0"/>
      </w:tblPr>
      <w:tblGrid>
        <w:gridCol w:w="1696"/>
        <w:gridCol w:w="4536"/>
        <w:gridCol w:w="1276"/>
        <w:gridCol w:w="1443"/>
        <w:gridCol w:w="1250"/>
        <w:gridCol w:w="1276"/>
        <w:gridCol w:w="1531"/>
      </w:tblGrid>
      <w:tr w:rsidR="00796A3D" w:rsidRPr="009B7AE6" w14:paraId="1AC1854F" w14:textId="77777777" w:rsidTr="009F6C5B">
        <w:trPr>
          <w:trHeight w:val="57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954D786" w14:textId="77777777" w:rsidR="00796A3D" w:rsidRPr="007C090D" w:rsidRDefault="00796A3D" w:rsidP="00E03D15">
            <w:pPr>
              <w:jc w:val="center"/>
              <w:rPr>
                <w:rFonts w:ascii="Century Gothic" w:hAnsi="Century Gothic"/>
                <w:b/>
                <w:sz w:val="14"/>
                <w:szCs w:val="14"/>
              </w:rPr>
            </w:pPr>
            <w:bookmarkStart w:id="0" w:name="_Hlk144141045"/>
            <w:bookmarkStart w:id="1" w:name="_Hlk106377060"/>
            <w:r w:rsidRPr="007C090D">
              <w:rPr>
                <w:rFonts w:ascii="Century Gothic" w:hAnsi="Century Gothic"/>
                <w:b/>
                <w:sz w:val="14"/>
                <w:szCs w:val="14"/>
              </w:rPr>
              <w:t>No. de Licitación</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14:paraId="26DD09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8B1C5C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Junta de Aclaraciones</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tcPr>
          <w:p w14:paraId="26FCBBF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de Propuesta Técnica</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48C371FB"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Fallo Técnico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CF88B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Económica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35FBDFB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estimada para Fallo Económico</w:t>
            </w:r>
          </w:p>
        </w:tc>
      </w:tr>
      <w:tr w:rsidR="00796A3D" w:rsidRPr="009B7AE6" w14:paraId="669B652D"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D23F2C8" w14:textId="26E85DEC" w:rsidR="00796A3D" w:rsidRPr="007C090D" w:rsidRDefault="00796A3D" w:rsidP="00E03D15">
            <w:pPr>
              <w:jc w:val="center"/>
              <w:rPr>
                <w:rFonts w:ascii="Century Gothic" w:hAnsi="Century Gothic"/>
                <w:b/>
                <w:sz w:val="14"/>
                <w:szCs w:val="14"/>
              </w:rPr>
            </w:pPr>
            <w:r w:rsidRPr="007C090D">
              <w:rPr>
                <w:rFonts w:ascii="Century Gothic" w:hAnsi="Century Gothic"/>
                <w:bCs/>
                <w:sz w:val="14"/>
                <w:szCs w:val="14"/>
                <w:lang w:val="en-US"/>
              </w:rPr>
              <w:t>LP-919044992</w:t>
            </w:r>
            <w:r>
              <w:rPr>
                <w:rFonts w:ascii="Century Gothic" w:hAnsi="Century Gothic"/>
                <w:bCs/>
                <w:sz w:val="14"/>
                <w:szCs w:val="14"/>
                <w:lang w:val="en-US"/>
              </w:rPr>
              <w:t>-N</w:t>
            </w:r>
            <w:r w:rsidR="00127AD6">
              <w:rPr>
                <w:rFonts w:ascii="Century Gothic" w:hAnsi="Century Gothic"/>
                <w:bCs/>
                <w:sz w:val="14"/>
                <w:szCs w:val="14"/>
                <w:lang w:val="en-US"/>
              </w:rPr>
              <w:t>20</w:t>
            </w:r>
            <w:r>
              <w:rPr>
                <w:rFonts w:ascii="Century Gothic" w:hAnsi="Century Gothic"/>
                <w:bCs/>
                <w:sz w:val="14"/>
                <w:szCs w:val="14"/>
                <w:lang w:val="en-US"/>
              </w:rPr>
              <w:t>-</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7259648" w14:textId="5AB54D3D" w:rsidR="00796A3D" w:rsidRPr="00796A3D" w:rsidRDefault="002966F9" w:rsidP="00E03D15">
            <w:pPr>
              <w:jc w:val="center"/>
              <w:rPr>
                <w:rFonts w:ascii="Century Gothic" w:hAnsi="Century Gothic"/>
                <w:bCs/>
                <w:sz w:val="14"/>
                <w:szCs w:val="14"/>
              </w:rPr>
            </w:pPr>
            <w:r>
              <w:rPr>
                <w:rFonts w:ascii="Century Gothic" w:hAnsi="Century Gothic"/>
                <w:bCs/>
                <w:sz w:val="14"/>
                <w:szCs w:val="14"/>
              </w:rPr>
              <w:t>VALES DE DESPENSA (ELECTRÓNICOS)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0327C4" w14:textId="4821F977" w:rsidR="00796A3D" w:rsidRPr="00F20A4D" w:rsidRDefault="002966F9" w:rsidP="00E03D15">
            <w:pPr>
              <w:jc w:val="center"/>
              <w:rPr>
                <w:rFonts w:ascii="Century Gothic" w:hAnsi="Century Gothic"/>
                <w:bCs/>
                <w:sz w:val="14"/>
                <w:szCs w:val="14"/>
              </w:rPr>
            </w:pPr>
            <w:r>
              <w:rPr>
                <w:rFonts w:ascii="Century Gothic" w:hAnsi="Century Gothic"/>
                <w:bCs/>
                <w:sz w:val="14"/>
                <w:szCs w:val="14"/>
              </w:rPr>
              <w:t>16</w:t>
            </w:r>
            <w:r w:rsidR="00796A3D" w:rsidRPr="00F20A4D">
              <w:rPr>
                <w:rFonts w:ascii="Century Gothic" w:hAnsi="Century Gothic"/>
                <w:bCs/>
                <w:sz w:val="14"/>
                <w:szCs w:val="14"/>
              </w:rPr>
              <w:t>/</w:t>
            </w:r>
            <w:r w:rsidR="00796A3D">
              <w:rPr>
                <w:rFonts w:ascii="Century Gothic" w:hAnsi="Century Gothic"/>
                <w:bCs/>
                <w:sz w:val="14"/>
                <w:szCs w:val="14"/>
              </w:rPr>
              <w:t>0</w:t>
            </w:r>
            <w:r w:rsidR="00B00D84">
              <w:rPr>
                <w:rFonts w:ascii="Century Gothic" w:hAnsi="Century Gothic"/>
                <w:bCs/>
                <w:sz w:val="14"/>
                <w:szCs w:val="14"/>
              </w:rPr>
              <w:t>4</w:t>
            </w:r>
            <w:r w:rsidR="00796A3D" w:rsidRPr="00F20A4D">
              <w:rPr>
                <w:rFonts w:ascii="Century Gothic" w:hAnsi="Century Gothic"/>
                <w:bCs/>
                <w:sz w:val="14"/>
                <w:szCs w:val="14"/>
              </w:rPr>
              <w:t>/202</w:t>
            </w:r>
            <w:r w:rsidR="00796A3D">
              <w:rPr>
                <w:rFonts w:ascii="Century Gothic" w:hAnsi="Century Gothic"/>
                <w:bCs/>
                <w:sz w:val="14"/>
                <w:szCs w:val="14"/>
              </w:rPr>
              <w:t>4</w:t>
            </w:r>
          </w:p>
          <w:p w14:paraId="6C195B59" w14:textId="00FB805D" w:rsidR="00796A3D" w:rsidRPr="007C090D" w:rsidRDefault="00796A3D" w:rsidP="00E03D15">
            <w:pPr>
              <w:jc w:val="center"/>
              <w:rPr>
                <w:rFonts w:ascii="Century Gothic" w:hAnsi="Century Gothic"/>
                <w:b/>
                <w:sz w:val="14"/>
                <w:szCs w:val="14"/>
              </w:rPr>
            </w:pPr>
            <w:r>
              <w:rPr>
                <w:rFonts w:ascii="Century Gothic" w:hAnsi="Century Gothic"/>
                <w:bCs/>
                <w:sz w:val="14"/>
                <w:szCs w:val="14"/>
              </w:rPr>
              <w:t>1</w:t>
            </w:r>
            <w:r w:rsidR="002966F9">
              <w:rPr>
                <w:rFonts w:ascii="Century Gothic" w:hAnsi="Century Gothic"/>
                <w:bCs/>
                <w:sz w:val="14"/>
                <w:szCs w:val="14"/>
              </w:rPr>
              <w:t>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3D25AAC" w14:textId="44BFE6C7" w:rsidR="00796A3D" w:rsidRPr="00F20A4D" w:rsidRDefault="002966F9" w:rsidP="00E03D15">
            <w:pPr>
              <w:jc w:val="center"/>
              <w:rPr>
                <w:rFonts w:ascii="Century Gothic" w:hAnsi="Century Gothic"/>
                <w:bCs/>
                <w:sz w:val="14"/>
                <w:szCs w:val="14"/>
              </w:rPr>
            </w:pPr>
            <w:r>
              <w:rPr>
                <w:rFonts w:ascii="Century Gothic" w:hAnsi="Century Gothic"/>
                <w:bCs/>
                <w:sz w:val="14"/>
                <w:szCs w:val="14"/>
              </w:rPr>
              <w:t>23</w:t>
            </w:r>
            <w:r w:rsidR="00796A3D" w:rsidRPr="00F20A4D">
              <w:rPr>
                <w:rFonts w:ascii="Century Gothic" w:hAnsi="Century Gothic"/>
                <w:bCs/>
                <w:sz w:val="14"/>
                <w:szCs w:val="14"/>
              </w:rPr>
              <w:t>/</w:t>
            </w:r>
            <w:r w:rsidR="00796A3D">
              <w:rPr>
                <w:rFonts w:ascii="Century Gothic" w:hAnsi="Century Gothic"/>
                <w:bCs/>
                <w:sz w:val="14"/>
                <w:szCs w:val="14"/>
              </w:rPr>
              <w:t>04</w:t>
            </w:r>
            <w:r w:rsidR="00796A3D" w:rsidRPr="00F20A4D">
              <w:rPr>
                <w:rFonts w:ascii="Century Gothic" w:hAnsi="Century Gothic"/>
                <w:bCs/>
                <w:sz w:val="14"/>
                <w:szCs w:val="14"/>
              </w:rPr>
              <w:t>/202</w:t>
            </w:r>
            <w:r w:rsidR="00796A3D">
              <w:rPr>
                <w:rFonts w:ascii="Century Gothic" w:hAnsi="Century Gothic"/>
                <w:bCs/>
                <w:sz w:val="14"/>
                <w:szCs w:val="14"/>
              </w:rPr>
              <w:t>4</w:t>
            </w:r>
          </w:p>
          <w:p w14:paraId="57ED3D58" w14:textId="77777777" w:rsidR="00796A3D" w:rsidRPr="007C090D" w:rsidRDefault="00796A3D" w:rsidP="00E03D15">
            <w:pPr>
              <w:jc w:val="center"/>
              <w:rPr>
                <w:rFonts w:ascii="Century Gothic" w:hAnsi="Century Gothic"/>
                <w:b/>
                <w:sz w:val="14"/>
                <w:szCs w:val="14"/>
              </w:rPr>
            </w:pPr>
            <w:r w:rsidRPr="00F20A4D">
              <w:rPr>
                <w:rFonts w:ascii="Century Gothic" w:hAnsi="Century Gothic"/>
                <w:bCs/>
                <w:sz w:val="14"/>
                <w:szCs w:val="14"/>
              </w:rPr>
              <w:t>1</w:t>
            </w:r>
            <w:r>
              <w:rPr>
                <w:rFonts w:ascii="Century Gothic" w:hAnsi="Century Gothic"/>
                <w:bCs/>
                <w:sz w:val="14"/>
                <w:szCs w:val="14"/>
              </w:rPr>
              <w:t>0</w:t>
            </w:r>
            <w:r w:rsidRPr="00F20A4D">
              <w:rPr>
                <w:rFonts w:ascii="Century Gothic" w:hAnsi="Century Gothic"/>
                <w:bCs/>
                <w:sz w:val="14"/>
                <w:szCs w:val="14"/>
              </w:rPr>
              <w:t>:00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43573009" w14:textId="18A34C34" w:rsidR="00796A3D" w:rsidRPr="00F20A4D" w:rsidRDefault="002966F9" w:rsidP="00E03D15">
            <w:pPr>
              <w:jc w:val="center"/>
              <w:rPr>
                <w:rFonts w:ascii="Century Gothic" w:hAnsi="Century Gothic"/>
                <w:bCs/>
                <w:sz w:val="14"/>
                <w:szCs w:val="14"/>
              </w:rPr>
            </w:pPr>
            <w:r>
              <w:rPr>
                <w:rFonts w:ascii="Century Gothic" w:hAnsi="Century Gothic"/>
                <w:bCs/>
                <w:sz w:val="14"/>
                <w:szCs w:val="14"/>
              </w:rPr>
              <w:t>24</w:t>
            </w:r>
            <w:r w:rsidR="00796A3D" w:rsidRPr="00F20A4D">
              <w:rPr>
                <w:rFonts w:ascii="Century Gothic" w:hAnsi="Century Gothic"/>
                <w:bCs/>
                <w:sz w:val="14"/>
                <w:szCs w:val="14"/>
              </w:rPr>
              <w:t>/</w:t>
            </w:r>
            <w:r w:rsidR="00796A3D">
              <w:rPr>
                <w:rFonts w:ascii="Century Gothic" w:hAnsi="Century Gothic"/>
                <w:bCs/>
                <w:sz w:val="14"/>
                <w:szCs w:val="14"/>
              </w:rPr>
              <w:t>04</w:t>
            </w:r>
            <w:r w:rsidR="00796A3D" w:rsidRPr="00F20A4D">
              <w:rPr>
                <w:rFonts w:ascii="Century Gothic" w:hAnsi="Century Gothic"/>
                <w:bCs/>
                <w:sz w:val="14"/>
                <w:szCs w:val="14"/>
              </w:rPr>
              <w:t>/202</w:t>
            </w:r>
            <w:r w:rsidR="00796A3D">
              <w:rPr>
                <w:rFonts w:ascii="Century Gothic" w:hAnsi="Century Gothic"/>
                <w:bCs/>
                <w:sz w:val="14"/>
                <w:szCs w:val="14"/>
              </w:rPr>
              <w:t>4</w:t>
            </w:r>
          </w:p>
          <w:p w14:paraId="02DAA5A9"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11F673" w14:textId="1D04F51E" w:rsidR="00796A3D" w:rsidRPr="00F20A4D" w:rsidRDefault="002966F9" w:rsidP="00E03D15">
            <w:pPr>
              <w:jc w:val="center"/>
              <w:rPr>
                <w:rFonts w:ascii="Century Gothic" w:hAnsi="Century Gothic"/>
                <w:bCs/>
                <w:sz w:val="14"/>
                <w:szCs w:val="14"/>
              </w:rPr>
            </w:pPr>
            <w:r>
              <w:rPr>
                <w:rFonts w:ascii="Century Gothic" w:hAnsi="Century Gothic"/>
                <w:bCs/>
                <w:sz w:val="14"/>
                <w:szCs w:val="14"/>
              </w:rPr>
              <w:t>24</w:t>
            </w:r>
            <w:r w:rsidR="00796A3D" w:rsidRPr="00F20A4D">
              <w:rPr>
                <w:rFonts w:ascii="Century Gothic" w:hAnsi="Century Gothic"/>
                <w:bCs/>
                <w:sz w:val="14"/>
                <w:szCs w:val="14"/>
              </w:rPr>
              <w:t>/</w:t>
            </w:r>
            <w:r w:rsidR="00796A3D">
              <w:rPr>
                <w:rFonts w:ascii="Century Gothic" w:hAnsi="Century Gothic"/>
                <w:bCs/>
                <w:sz w:val="14"/>
                <w:szCs w:val="14"/>
              </w:rPr>
              <w:t>04</w:t>
            </w:r>
            <w:r w:rsidR="00796A3D" w:rsidRPr="00F20A4D">
              <w:rPr>
                <w:rFonts w:ascii="Century Gothic" w:hAnsi="Century Gothic"/>
                <w:bCs/>
                <w:sz w:val="14"/>
                <w:szCs w:val="14"/>
              </w:rPr>
              <w:t>/202</w:t>
            </w:r>
            <w:r w:rsidR="00796A3D">
              <w:rPr>
                <w:rFonts w:ascii="Century Gothic" w:hAnsi="Century Gothic"/>
                <w:bCs/>
                <w:sz w:val="14"/>
                <w:szCs w:val="14"/>
              </w:rPr>
              <w:t>4</w:t>
            </w:r>
          </w:p>
          <w:p w14:paraId="61285A24"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417090B" w14:textId="0B2742F8" w:rsidR="00796A3D" w:rsidRPr="00F20A4D" w:rsidRDefault="002966F9" w:rsidP="00E03D15">
            <w:pPr>
              <w:jc w:val="center"/>
              <w:rPr>
                <w:rFonts w:ascii="Century Gothic" w:hAnsi="Century Gothic"/>
                <w:bCs/>
                <w:sz w:val="14"/>
                <w:szCs w:val="14"/>
              </w:rPr>
            </w:pPr>
            <w:r>
              <w:rPr>
                <w:rFonts w:ascii="Century Gothic" w:hAnsi="Century Gothic"/>
                <w:bCs/>
                <w:sz w:val="14"/>
                <w:szCs w:val="14"/>
              </w:rPr>
              <w:t>24</w:t>
            </w:r>
            <w:r w:rsidR="00796A3D" w:rsidRPr="00F20A4D">
              <w:rPr>
                <w:rFonts w:ascii="Century Gothic" w:hAnsi="Century Gothic"/>
                <w:bCs/>
                <w:sz w:val="14"/>
                <w:szCs w:val="14"/>
              </w:rPr>
              <w:t>/</w:t>
            </w:r>
            <w:r w:rsidR="00796A3D">
              <w:rPr>
                <w:rFonts w:ascii="Century Gothic" w:hAnsi="Century Gothic"/>
                <w:bCs/>
                <w:sz w:val="14"/>
                <w:szCs w:val="14"/>
              </w:rPr>
              <w:t>04</w:t>
            </w:r>
            <w:r w:rsidR="00796A3D" w:rsidRPr="00F20A4D">
              <w:rPr>
                <w:rFonts w:ascii="Century Gothic" w:hAnsi="Century Gothic"/>
                <w:bCs/>
                <w:sz w:val="14"/>
                <w:szCs w:val="14"/>
              </w:rPr>
              <w:t>/202</w:t>
            </w:r>
            <w:r w:rsidR="00796A3D">
              <w:rPr>
                <w:rFonts w:ascii="Century Gothic" w:hAnsi="Century Gothic"/>
                <w:bCs/>
                <w:sz w:val="14"/>
                <w:szCs w:val="14"/>
              </w:rPr>
              <w:t>4</w:t>
            </w:r>
          </w:p>
          <w:p w14:paraId="62C2CF66"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00</w:t>
            </w:r>
            <w:r w:rsidRPr="00F20A4D">
              <w:rPr>
                <w:rFonts w:ascii="Century Gothic" w:hAnsi="Century Gothic"/>
                <w:bCs/>
                <w:sz w:val="14"/>
                <w:szCs w:val="14"/>
              </w:rPr>
              <w:t xml:space="preserve"> HRS</w:t>
            </w:r>
          </w:p>
        </w:tc>
      </w:tr>
      <w:tr w:rsidR="002966F9" w:rsidRPr="009B7AE6" w14:paraId="41E94A09"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94DF677" w14:textId="7E6138F6" w:rsidR="002966F9" w:rsidRPr="007C090D" w:rsidRDefault="002966F9" w:rsidP="002966F9">
            <w:pPr>
              <w:jc w:val="center"/>
              <w:rPr>
                <w:rFonts w:ascii="Century Gothic" w:hAnsi="Century Gothic"/>
                <w:bCs/>
                <w:sz w:val="14"/>
                <w:szCs w:val="14"/>
                <w:lang w:val="en-US"/>
              </w:rPr>
            </w:pPr>
            <w:bookmarkStart w:id="2" w:name="_Hlk163049822"/>
            <w:r w:rsidRPr="007C090D">
              <w:rPr>
                <w:rFonts w:ascii="Century Gothic" w:hAnsi="Century Gothic"/>
                <w:bCs/>
                <w:sz w:val="14"/>
                <w:szCs w:val="14"/>
                <w:lang w:val="en-US"/>
              </w:rPr>
              <w:t>LP-919044992</w:t>
            </w:r>
            <w:r>
              <w:rPr>
                <w:rFonts w:ascii="Century Gothic" w:hAnsi="Century Gothic"/>
                <w:bCs/>
                <w:sz w:val="14"/>
                <w:szCs w:val="14"/>
                <w:lang w:val="en-US"/>
              </w:rPr>
              <w:t>-N21-</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EF51A2E" w14:textId="45ECD428" w:rsidR="002966F9" w:rsidRPr="00796A3D" w:rsidRDefault="002966F9" w:rsidP="002966F9">
            <w:pPr>
              <w:jc w:val="center"/>
              <w:rPr>
                <w:rFonts w:ascii="Century Gothic" w:hAnsi="Century Gothic"/>
                <w:bCs/>
                <w:sz w:val="14"/>
                <w:szCs w:val="14"/>
              </w:rPr>
            </w:pPr>
            <w:r>
              <w:rPr>
                <w:rFonts w:ascii="Century Gothic" w:hAnsi="Century Gothic"/>
                <w:bCs/>
                <w:sz w:val="14"/>
                <w:szCs w:val="14"/>
              </w:rPr>
              <w:t>SERVICIO DE MANTENIMIENTO PREVENTIVO Y CORRECTIVO PARA EQUIPOS DE TOMOGRAFIA Y RESONANCIA MAGNÉTICA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674E3B" w14:textId="77777777" w:rsidR="002966F9" w:rsidRPr="00F20A4D" w:rsidRDefault="002966F9" w:rsidP="002966F9">
            <w:pPr>
              <w:jc w:val="center"/>
              <w:rPr>
                <w:rFonts w:ascii="Century Gothic" w:hAnsi="Century Gothic"/>
                <w:bCs/>
                <w:sz w:val="14"/>
                <w:szCs w:val="14"/>
              </w:rPr>
            </w:pPr>
            <w:r>
              <w:rPr>
                <w:rFonts w:ascii="Century Gothic" w:hAnsi="Century Gothic"/>
                <w:bCs/>
                <w:sz w:val="14"/>
                <w:szCs w:val="14"/>
              </w:rPr>
              <w:t>16</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2BFA4695" w14:textId="533D05A3" w:rsidR="002966F9" w:rsidRDefault="002966F9" w:rsidP="002966F9">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416F345E" w14:textId="77777777" w:rsidR="002966F9" w:rsidRPr="00F20A4D" w:rsidRDefault="002966F9" w:rsidP="002966F9">
            <w:pPr>
              <w:jc w:val="center"/>
              <w:rPr>
                <w:rFonts w:ascii="Century Gothic" w:hAnsi="Century Gothic"/>
                <w:bCs/>
                <w:sz w:val="14"/>
                <w:szCs w:val="14"/>
              </w:rPr>
            </w:pPr>
            <w:r>
              <w:rPr>
                <w:rFonts w:ascii="Century Gothic" w:hAnsi="Century Gothic"/>
                <w:bCs/>
                <w:sz w:val="14"/>
                <w:szCs w:val="14"/>
              </w:rPr>
              <w:t>23</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3B727CE0" w14:textId="26277B72" w:rsidR="002966F9" w:rsidRDefault="002966F9" w:rsidP="002966F9">
            <w:pPr>
              <w:jc w:val="center"/>
              <w:rPr>
                <w:rFonts w:ascii="Century Gothic" w:hAnsi="Century Gothic"/>
                <w:bCs/>
                <w:sz w:val="14"/>
                <w:szCs w:val="14"/>
              </w:rPr>
            </w:pPr>
            <w:r w:rsidRPr="00F20A4D">
              <w:rPr>
                <w:rFonts w:ascii="Century Gothic" w:hAnsi="Century Gothic"/>
                <w:bCs/>
                <w:sz w:val="14"/>
                <w:szCs w:val="14"/>
              </w:rPr>
              <w:t>1</w:t>
            </w:r>
            <w:r>
              <w:rPr>
                <w:rFonts w:ascii="Century Gothic" w:hAnsi="Century Gothic"/>
                <w:bCs/>
                <w:sz w:val="14"/>
                <w:szCs w:val="14"/>
              </w:rPr>
              <w:t>1</w:t>
            </w:r>
            <w:r w:rsidRPr="00F20A4D">
              <w:rPr>
                <w:rFonts w:ascii="Century Gothic" w:hAnsi="Century Gothic"/>
                <w:bCs/>
                <w:sz w:val="14"/>
                <w:szCs w:val="14"/>
              </w:rPr>
              <w:t>:00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363E0435" w14:textId="77777777" w:rsidR="002966F9" w:rsidRPr="00F20A4D" w:rsidRDefault="002966F9" w:rsidP="002966F9">
            <w:pPr>
              <w:jc w:val="center"/>
              <w:rPr>
                <w:rFonts w:ascii="Century Gothic" w:hAnsi="Century Gothic"/>
                <w:bCs/>
                <w:sz w:val="14"/>
                <w:szCs w:val="14"/>
              </w:rPr>
            </w:pPr>
            <w:r>
              <w:rPr>
                <w:rFonts w:ascii="Century Gothic" w:hAnsi="Century Gothic"/>
                <w:bCs/>
                <w:sz w:val="14"/>
                <w:szCs w:val="14"/>
              </w:rPr>
              <w:t>24</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322D6070" w14:textId="0F21D12F" w:rsidR="002966F9" w:rsidRDefault="002966F9" w:rsidP="002966F9">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30</w:t>
            </w:r>
            <w:r w:rsidRPr="00F20A4D">
              <w:rPr>
                <w:rFonts w:ascii="Century Gothic" w:hAnsi="Century Gothic"/>
                <w:bCs/>
                <w:sz w:val="14"/>
                <w:szCs w:val="14"/>
              </w:rPr>
              <w:t xml:space="preserve">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EC92D2" w14:textId="77777777" w:rsidR="002966F9" w:rsidRPr="00F20A4D" w:rsidRDefault="002966F9" w:rsidP="002966F9">
            <w:pPr>
              <w:jc w:val="center"/>
              <w:rPr>
                <w:rFonts w:ascii="Century Gothic" w:hAnsi="Century Gothic"/>
                <w:bCs/>
                <w:sz w:val="14"/>
                <w:szCs w:val="14"/>
              </w:rPr>
            </w:pPr>
            <w:r>
              <w:rPr>
                <w:rFonts w:ascii="Century Gothic" w:hAnsi="Century Gothic"/>
                <w:bCs/>
                <w:sz w:val="14"/>
                <w:szCs w:val="14"/>
              </w:rPr>
              <w:t>24</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11D971F8" w14:textId="3963AF94" w:rsidR="002966F9" w:rsidRDefault="002966F9" w:rsidP="002966F9">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00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2C00E8D" w14:textId="77777777" w:rsidR="002966F9" w:rsidRPr="00F20A4D" w:rsidRDefault="002966F9" w:rsidP="002966F9">
            <w:pPr>
              <w:jc w:val="center"/>
              <w:rPr>
                <w:rFonts w:ascii="Century Gothic" w:hAnsi="Century Gothic"/>
                <w:bCs/>
                <w:sz w:val="14"/>
                <w:szCs w:val="14"/>
              </w:rPr>
            </w:pPr>
            <w:r>
              <w:rPr>
                <w:rFonts w:ascii="Century Gothic" w:hAnsi="Century Gothic"/>
                <w:bCs/>
                <w:sz w:val="14"/>
                <w:szCs w:val="14"/>
              </w:rPr>
              <w:t>24</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5DF6034B" w14:textId="28CB0942" w:rsidR="002966F9" w:rsidRDefault="002966F9" w:rsidP="002966F9">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30</w:t>
            </w:r>
            <w:r w:rsidRPr="00F20A4D">
              <w:rPr>
                <w:rFonts w:ascii="Century Gothic" w:hAnsi="Century Gothic"/>
                <w:bCs/>
                <w:sz w:val="14"/>
                <w:szCs w:val="14"/>
              </w:rPr>
              <w:t xml:space="preserve"> HRS</w:t>
            </w:r>
          </w:p>
        </w:tc>
      </w:tr>
      <w:tr w:rsidR="002966F9" w:rsidRPr="009B7AE6" w14:paraId="7C97964B"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F9422DA" w14:textId="2DA0BDDB" w:rsidR="002966F9" w:rsidRPr="007C090D" w:rsidRDefault="002966F9" w:rsidP="002966F9">
            <w:pPr>
              <w:jc w:val="center"/>
              <w:rPr>
                <w:rFonts w:ascii="Century Gothic" w:hAnsi="Century Gothic"/>
                <w:bCs/>
                <w:sz w:val="14"/>
                <w:szCs w:val="14"/>
                <w:lang w:val="en-US"/>
              </w:rPr>
            </w:pPr>
            <w:r w:rsidRPr="007C090D">
              <w:rPr>
                <w:rFonts w:ascii="Century Gothic" w:hAnsi="Century Gothic"/>
                <w:bCs/>
                <w:sz w:val="14"/>
                <w:szCs w:val="14"/>
                <w:lang w:val="en-US"/>
              </w:rPr>
              <w:t>LP-919044992</w:t>
            </w:r>
            <w:r>
              <w:rPr>
                <w:rFonts w:ascii="Century Gothic" w:hAnsi="Century Gothic"/>
                <w:bCs/>
                <w:sz w:val="14"/>
                <w:szCs w:val="14"/>
                <w:lang w:val="en-US"/>
              </w:rPr>
              <w:t>-N22-</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109D2C0" w14:textId="2AEF7DDD" w:rsidR="002966F9" w:rsidRPr="00796A3D" w:rsidRDefault="002966F9" w:rsidP="002966F9">
            <w:pPr>
              <w:jc w:val="center"/>
              <w:rPr>
                <w:rFonts w:ascii="Century Gothic" w:hAnsi="Century Gothic"/>
                <w:bCs/>
                <w:sz w:val="14"/>
                <w:szCs w:val="14"/>
              </w:rPr>
            </w:pPr>
            <w:r>
              <w:rPr>
                <w:rFonts w:ascii="Century Gothic" w:hAnsi="Century Gothic"/>
                <w:bCs/>
                <w:sz w:val="14"/>
                <w:szCs w:val="14"/>
              </w:rPr>
              <w:t>SERVICIO DE MANTENIMIENTO PREVENTIVO Y CORRECTIVO A EQUIPO MÉDICO DE ALTA TECNOLOGÍA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990427" w14:textId="716758D4" w:rsidR="002966F9" w:rsidRPr="00F20A4D" w:rsidRDefault="002966F9" w:rsidP="002966F9">
            <w:pPr>
              <w:jc w:val="center"/>
              <w:rPr>
                <w:rFonts w:ascii="Century Gothic" w:hAnsi="Century Gothic"/>
                <w:bCs/>
                <w:sz w:val="14"/>
                <w:szCs w:val="14"/>
              </w:rPr>
            </w:pPr>
            <w:r>
              <w:rPr>
                <w:rFonts w:ascii="Century Gothic" w:hAnsi="Century Gothic"/>
                <w:bCs/>
                <w:sz w:val="14"/>
                <w:szCs w:val="14"/>
              </w:rPr>
              <w:t>18</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70E6C326" w14:textId="3E412B1A" w:rsidR="002966F9" w:rsidRDefault="002966F9" w:rsidP="002966F9">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651F639A" w14:textId="190714E5" w:rsidR="002966F9" w:rsidRPr="00F20A4D" w:rsidRDefault="002966F9" w:rsidP="002966F9">
            <w:pPr>
              <w:jc w:val="center"/>
              <w:rPr>
                <w:rFonts w:ascii="Century Gothic" w:hAnsi="Century Gothic"/>
                <w:bCs/>
                <w:sz w:val="14"/>
                <w:szCs w:val="14"/>
              </w:rPr>
            </w:pPr>
            <w:r>
              <w:rPr>
                <w:rFonts w:ascii="Century Gothic" w:hAnsi="Century Gothic"/>
                <w:bCs/>
                <w:sz w:val="14"/>
                <w:szCs w:val="14"/>
              </w:rPr>
              <w:t>25</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5FD979DF" w14:textId="003CFF03" w:rsidR="002966F9" w:rsidRDefault="002966F9" w:rsidP="002966F9">
            <w:pPr>
              <w:jc w:val="center"/>
              <w:rPr>
                <w:rFonts w:ascii="Century Gothic" w:hAnsi="Century Gothic"/>
                <w:bCs/>
                <w:sz w:val="14"/>
                <w:szCs w:val="14"/>
              </w:rPr>
            </w:pPr>
            <w:r w:rsidRPr="00F20A4D">
              <w:rPr>
                <w:rFonts w:ascii="Century Gothic" w:hAnsi="Century Gothic"/>
                <w:bCs/>
                <w:sz w:val="14"/>
                <w:szCs w:val="14"/>
              </w:rPr>
              <w:t>1</w:t>
            </w:r>
            <w:r>
              <w:rPr>
                <w:rFonts w:ascii="Century Gothic" w:hAnsi="Century Gothic"/>
                <w:bCs/>
                <w:sz w:val="14"/>
                <w:szCs w:val="14"/>
              </w:rPr>
              <w:t>0</w:t>
            </w:r>
            <w:r w:rsidRPr="00F20A4D">
              <w:rPr>
                <w:rFonts w:ascii="Century Gothic" w:hAnsi="Century Gothic"/>
                <w:bCs/>
                <w:sz w:val="14"/>
                <w:szCs w:val="14"/>
              </w:rPr>
              <w:t>:00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3F0FD76D" w14:textId="4153C33C" w:rsidR="002966F9" w:rsidRPr="00F20A4D" w:rsidRDefault="002966F9" w:rsidP="002966F9">
            <w:pPr>
              <w:jc w:val="center"/>
              <w:rPr>
                <w:rFonts w:ascii="Century Gothic" w:hAnsi="Century Gothic"/>
                <w:bCs/>
                <w:sz w:val="14"/>
                <w:szCs w:val="14"/>
              </w:rPr>
            </w:pPr>
            <w:r>
              <w:rPr>
                <w:rFonts w:ascii="Century Gothic" w:hAnsi="Century Gothic"/>
                <w:bCs/>
                <w:sz w:val="14"/>
                <w:szCs w:val="14"/>
              </w:rPr>
              <w:t>26</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35254923" w14:textId="5DC8596C" w:rsidR="002966F9" w:rsidRDefault="002966F9" w:rsidP="002966F9">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1B70E1" w14:textId="4DBF6023" w:rsidR="002966F9" w:rsidRPr="00F20A4D" w:rsidRDefault="002966F9" w:rsidP="002966F9">
            <w:pPr>
              <w:jc w:val="center"/>
              <w:rPr>
                <w:rFonts w:ascii="Century Gothic" w:hAnsi="Century Gothic"/>
                <w:bCs/>
                <w:sz w:val="14"/>
                <w:szCs w:val="14"/>
              </w:rPr>
            </w:pPr>
            <w:r>
              <w:rPr>
                <w:rFonts w:ascii="Century Gothic" w:hAnsi="Century Gothic"/>
                <w:bCs/>
                <w:sz w:val="14"/>
                <w:szCs w:val="14"/>
              </w:rPr>
              <w:t>26</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7273977B" w14:textId="39C6501D" w:rsidR="002966F9" w:rsidRDefault="002966F9" w:rsidP="002966F9">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7FC435A" w14:textId="1752BB25" w:rsidR="002966F9" w:rsidRPr="00F20A4D" w:rsidRDefault="002966F9" w:rsidP="002966F9">
            <w:pPr>
              <w:jc w:val="center"/>
              <w:rPr>
                <w:rFonts w:ascii="Century Gothic" w:hAnsi="Century Gothic"/>
                <w:bCs/>
                <w:sz w:val="14"/>
                <w:szCs w:val="14"/>
              </w:rPr>
            </w:pPr>
            <w:r>
              <w:rPr>
                <w:rFonts w:ascii="Century Gothic" w:hAnsi="Century Gothic"/>
                <w:bCs/>
                <w:sz w:val="14"/>
                <w:szCs w:val="14"/>
              </w:rPr>
              <w:t>26</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57874CBB" w14:textId="73B08CDD" w:rsidR="002966F9" w:rsidRDefault="002966F9" w:rsidP="002966F9">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00</w:t>
            </w:r>
            <w:r w:rsidRPr="00F20A4D">
              <w:rPr>
                <w:rFonts w:ascii="Century Gothic" w:hAnsi="Century Gothic"/>
                <w:bCs/>
                <w:sz w:val="14"/>
                <w:szCs w:val="14"/>
              </w:rPr>
              <w:t xml:space="preserve"> HRS</w:t>
            </w:r>
          </w:p>
        </w:tc>
      </w:tr>
      <w:tr w:rsidR="002966F9" w:rsidRPr="009B7AE6" w14:paraId="30B64173"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F56C095" w14:textId="42E12997" w:rsidR="002966F9" w:rsidRPr="007C090D" w:rsidRDefault="002966F9" w:rsidP="002966F9">
            <w:pPr>
              <w:jc w:val="center"/>
              <w:rPr>
                <w:rFonts w:ascii="Century Gothic" w:hAnsi="Century Gothic"/>
                <w:bCs/>
                <w:sz w:val="14"/>
                <w:szCs w:val="14"/>
                <w:lang w:val="en-US"/>
              </w:rPr>
            </w:pPr>
            <w:r w:rsidRPr="007C090D">
              <w:rPr>
                <w:rFonts w:ascii="Century Gothic" w:hAnsi="Century Gothic"/>
                <w:bCs/>
                <w:sz w:val="14"/>
                <w:szCs w:val="14"/>
                <w:lang w:val="en-US"/>
              </w:rPr>
              <w:t>LP-919044992</w:t>
            </w:r>
            <w:r>
              <w:rPr>
                <w:rFonts w:ascii="Century Gothic" w:hAnsi="Century Gothic"/>
                <w:bCs/>
                <w:sz w:val="14"/>
                <w:szCs w:val="14"/>
                <w:lang w:val="en-US"/>
              </w:rPr>
              <w:t>-N23-</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E26EC05" w14:textId="5BB11A1F" w:rsidR="002966F9" w:rsidRPr="00796A3D" w:rsidRDefault="002966F9" w:rsidP="002966F9">
            <w:pPr>
              <w:jc w:val="center"/>
              <w:rPr>
                <w:rFonts w:ascii="Century Gothic" w:hAnsi="Century Gothic"/>
                <w:bCs/>
                <w:sz w:val="14"/>
                <w:szCs w:val="14"/>
              </w:rPr>
            </w:pPr>
            <w:r>
              <w:rPr>
                <w:rFonts w:ascii="Century Gothic" w:hAnsi="Century Gothic"/>
                <w:bCs/>
                <w:sz w:val="14"/>
                <w:szCs w:val="14"/>
              </w:rPr>
              <w:t>SERVICIO DE MANTENIMIENTO PREVENTIVO Y CORRECTIVO PARA EQUIPOS SUAVIZADORES Y SISTEMAS DE OSMOSIS INVERSA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0C6915" w14:textId="77777777" w:rsidR="002966F9" w:rsidRPr="00F20A4D" w:rsidRDefault="002966F9" w:rsidP="002966F9">
            <w:pPr>
              <w:jc w:val="center"/>
              <w:rPr>
                <w:rFonts w:ascii="Century Gothic" w:hAnsi="Century Gothic"/>
                <w:bCs/>
                <w:sz w:val="14"/>
                <w:szCs w:val="14"/>
              </w:rPr>
            </w:pPr>
            <w:r>
              <w:rPr>
                <w:rFonts w:ascii="Century Gothic" w:hAnsi="Century Gothic"/>
                <w:bCs/>
                <w:sz w:val="14"/>
                <w:szCs w:val="14"/>
              </w:rPr>
              <w:t>18</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46395821" w14:textId="08D564CC" w:rsidR="002966F9" w:rsidRDefault="002966F9" w:rsidP="002966F9">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12297A42" w14:textId="77777777" w:rsidR="002966F9" w:rsidRPr="00F20A4D" w:rsidRDefault="002966F9" w:rsidP="002966F9">
            <w:pPr>
              <w:jc w:val="center"/>
              <w:rPr>
                <w:rFonts w:ascii="Century Gothic" w:hAnsi="Century Gothic"/>
                <w:bCs/>
                <w:sz w:val="14"/>
                <w:szCs w:val="14"/>
              </w:rPr>
            </w:pPr>
            <w:r>
              <w:rPr>
                <w:rFonts w:ascii="Century Gothic" w:hAnsi="Century Gothic"/>
                <w:bCs/>
                <w:sz w:val="14"/>
                <w:szCs w:val="14"/>
              </w:rPr>
              <w:t>25</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20F6BB70" w14:textId="7F643F89" w:rsidR="002966F9" w:rsidRDefault="002966F9" w:rsidP="002966F9">
            <w:pPr>
              <w:jc w:val="center"/>
              <w:rPr>
                <w:rFonts w:ascii="Century Gothic" w:hAnsi="Century Gothic"/>
                <w:bCs/>
                <w:sz w:val="14"/>
                <w:szCs w:val="14"/>
              </w:rPr>
            </w:pPr>
            <w:r w:rsidRPr="00F20A4D">
              <w:rPr>
                <w:rFonts w:ascii="Century Gothic" w:hAnsi="Century Gothic"/>
                <w:bCs/>
                <w:sz w:val="14"/>
                <w:szCs w:val="14"/>
              </w:rPr>
              <w:t>1</w:t>
            </w:r>
            <w:r>
              <w:rPr>
                <w:rFonts w:ascii="Century Gothic" w:hAnsi="Century Gothic"/>
                <w:bCs/>
                <w:sz w:val="14"/>
                <w:szCs w:val="14"/>
              </w:rPr>
              <w:t>1</w:t>
            </w:r>
            <w:r w:rsidRPr="00F20A4D">
              <w:rPr>
                <w:rFonts w:ascii="Century Gothic" w:hAnsi="Century Gothic"/>
                <w:bCs/>
                <w:sz w:val="14"/>
                <w:szCs w:val="14"/>
              </w:rPr>
              <w:t>:00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3A6217B1" w14:textId="77777777" w:rsidR="002966F9" w:rsidRPr="00F20A4D" w:rsidRDefault="002966F9" w:rsidP="002966F9">
            <w:pPr>
              <w:jc w:val="center"/>
              <w:rPr>
                <w:rFonts w:ascii="Century Gothic" w:hAnsi="Century Gothic"/>
                <w:bCs/>
                <w:sz w:val="14"/>
                <w:szCs w:val="14"/>
              </w:rPr>
            </w:pPr>
            <w:r>
              <w:rPr>
                <w:rFonts w:ascii="Century Gothic" w:hAnsi="Century Gothic"/>
                <w:bCs/>
                <w:sz w:val="14"/>
                <w:szCs w:val="14"/>
              </w:rPr>
              <w:t>26</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34817C2C" w14:textId="5C4B4AFE" w:rsidR="002966F9" w:rsidRDefault="002966F9" w:rsidP="002966F9">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A930C2" w14:textId="77777777" w:rsidR="002966F9" w:rsidRPr="00F20A4D" w:rsidRDefault="002966F9" w:rsidP="002966F9">
            <w:pPr>
              <w:jc w:val="center"/>
              <w:rPr>
                <w:rFonts w:ascii="Century Gothic" w:hAnsi="Century Gothic"/>
                <w:bCs/>
                <w:sz w:val="14"/>
                <w:szCs w:val="14"/>
              </w:rPr>
            </w:pPr>
            <w:r>
              <w:rPr>
                <w:rFonts w:ascii="Century Gothic" w:hAnsi="Century Gothic"/>
                <w:bCs/>
                <w:sz w:val="14"/>
                <w:szCs w:val="14"/>
              </w:rPr>
              <w:t>26</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66857E92" w14:textId="73975D93" w:rsidR="002966F9" w:rsidRDefault="002966F9" w:rsidP="002966F9">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46EEB8E" w14:textId="77777777" w:rsidR="002966F9" w:rsidRPr="00F20A4D" w:rsidRDefault="002966F9" w:rsidP="002966F9">
            <w:pPr>
              <w:jc w:val="center"/>
              <w:rPr>
                <w:rFonts w:ascii="Century Gothic" w:hAnsi="Century Gothic"/>
                <w:bCs/>
                <w:sz w:val="14"/>
                <w:szCs w:val="14"/>
              </w:rPr>
            </w:pPr>
            <w:r>
              <w:rPr>
                <w:rFonts w:ascii="Century Gothic" w:hAnsi="Century Gothic"/>
                <w:bCs/>
                <w:sz w:val="14"/>
                <w:szCs w:val="14"/>
              </w:rPr>
              <w:t>26</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2A559808" w14:textId="74272B79" w:rsidR="002966F9" w:rsidRDefault="002966F9" w:rsidP="002966F9">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30</w:t>
            </w:r>
            <w:r w:rsidRPr="00F20A4D">
              <w:rPr>
                <w:rFonts w:ascii="Century Gothic" w:hAnsi="Century Gothic"/>
                <w:bCs/>
                <w:sz w:val="14"/>
                <w:szCs w:val="14"/>
              </w:rPr>
              <w:t xml:space="preserve"> HRS</w:t>
            </w:r>
          </w:p>
        </w:tc>
      </w:tr>
    </w:tbl>
    <w:bookmarkEnd w:id="0"/>
    <w:bookmarkEnd w:id="1"/>
    <w:bookmarkEnd w:id="2"/>
    <w:p w14:paraId="5823A9F6" w14:textId="77777777" w:rsidR="00796A3D" w:rsidRDefault="00796A3D" w:rsidP="00796A3D">
      <w:pPr>
        <w:ind w:left="284" w:hanging="284"/>
        <w:rPr>
          <w:rFonts w:ascii="Century Gothic" w:hAnsi="Century Gothic"/>
          <w:b/>
          <w:i/>
          <w:sz w:val="18"/>
          <w:szCs w:val="18"/>
          <w:u w:val="single"/>
        </w:rPr>
      </w:pPr>
      <w:r w:rsidRPr="00EB3AC9">
        <w:rPr>
          <w:rFonts w:ascii="Century Gothic" w:hAnsi="Century Gothic"/>
          <w:b/>
          <w:i/>
          <w:sz w:val="18"/>
          <w:szCs w:val="18"/>
          <w:u w:val="single"/>
        </w:rPr>
        <w:t>CONDICIONES GENERALES:</w:t>
      </w:r>
    </w:p>
    <w:p w14:paraId="6B3C16BC" w14:textId="18C3E282"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Lugar de entrega de los bienes y/o prestación del </w:t>
      </w:r>
      <w:proofErr w:type="gramStart"/>
      <w:r w:rsidRPr="00EB3AC9">
        <w:rPr>
          <w:rFonts w:ascii="Calibri" w:hAnsi="Calibri"/>
          <w:sz w:val="18"/>
          <w:szCs w:val="18"/>
        </w:rPr>
        <w:t>servicio.-</w:t>
      </w:r>
      <w:proofErr w:type="gramEnd"/>
      <w:r w:rsidRPr="00EB3AC9">
        <w:rPr>
          <w:rFonts w:ascii="Calibri" w:hAnsi="Calibri"/>
          <w:sz w:val="18"/>
          <w:szCs w:val="18"/>
        </w:rPr>
        <w:tab/>
        <w:t>Conforme a lo establecido en el punto 1.</w:t>
      </w:r>
      <w:r>
        <w:rPr>
          <w:rFonts w:ascii="Calibri" w:hAnsi="Calibri"/>
          <w:sz w:val="18"/>
          <w:szCs w:val="18"/>
        </w:rPr>
        <w:t>3</w:t>
      </w:r>
      <w:r w:rsidRPr="00EB3AC9">
        <w:rPr>
          <w:rFonts w:ascii="Calibri" w:hAnsi="Calibri"/>
          <w:sz w:val="18"/>
          <w:szCs w:val="18"/>
        </w:rPr>
        <w:t xml:space="preserve">.2 de las bases. </w:t>
      </w:r>
    </w:p>
    <w:p w14:paraId="7B41185D" w14:textId="2DD55D89"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Forma de </w:t>
      </w:r>
      <w:proofErr w:type="gramStart"/>
      <w:r w:rsidRPr="00EB3AC9">
        <w:rPr>
          <w:rFonts w:ascii="Calibri" w:hAnsi="Calibri"/>
          <w:sz w:val="18"/>
          <w:szCs w:val="18"/>
        </w:rPr>
        <w:t>Pago.-</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Conforme a lo establecido en el punto 8.1 de las bases.</w:t>
      </w:r>
    </w:p>
    <w:p w14:paraId="0B50A18C" w14:textId="6D720F1C"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Modo de </w:t>
      </w:r>
      <w:proofErr w:type="gramStart"/>
      <w:r w:rsidRPr="00EB3AC9">
        <w:rPr>
          <w:rFonts w:ascii="Calibri" w:hAnsi="Calibri"/>
          <w:sz w:val="18"/>
          <w:szCs w:val="18"/>
        </w:rPr>
        <w:t>Entrega.-</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Será conforme a lo establecido en el punto 1.3 de las bases.</w:t>
      </w:r>
      <w:r>
        <w:rPr>
          <w:rFonts w:ascii="Calibri" w:hAnsi="Calibri"/>
          <w:sz w:val="18"/>
          <w:szCs w:val="18"/>
        </w:rPr>
        <w:t xml:space="preserve">                                                                                                                                                              </w:t>
      </w:r>
    </w:p>
    <w:p w14:paraId="2F5231C8" w14:textId="77777777" w:rsidR="00796A3D" w:rsidRPr="00EB3AC9" w:rsidRDefault="00796A3D" w:rsidP="00796A3D">
      <w:pPr>
        <w:pStyle w:val="Textoindependiente2"/>
        <w:tabs>
          <w:tab w:val="left" w:pos="12645"/>
        </w:tabs>
        <w:spacing w:after="0" w:line="240" w:lineRule="auto"/>
        <w:rPr>
          <w:rFonts w:ascii="Calibri" w:hAnsi="Calibri"/>
          <w:sz w:val="18"/>
          <w:szCs w:val="18"/>
        </w:rPr>
      </w:pPr>
      <w:r w:rsidRPr="00EB3AC9">
        <w:rPr>
          <w:rFonts w:ascii="Calibri" w:hAnsi="Calibri"/>
          <w:sz w:val="18"/>
          <w:szCs w:val="18"/>
        </w:rPr>
        <w:t>La descripción de los bienes y/o servicios, así como las demás especificaciones y características se señalan dentro de las bases del concurso.</w:t>
      </w:r>
      <w:r>
        <w:rPr>
          <w:rFonts w:ascii="Calibri" w:hAnsi="Calibri"/>
          <w:sz w:val="18"/>
          <w:szCs w:val="18"/>
        </w:rPr>
        <w:tab/>
      </w:r>
    </w:p>
    <w:p w14:paraId="7F4C88CA" w14:textId="77777777" w:rsidR="00796A3D" w:rsidRPr="005A7E84" w:rsidRDefault="00796A3D" w:rsidP="00796A3D">
      <w:pPr>
        <w:ind w:left="284" w:hanging="284"/>
        <w:jc w:val="both"/>
        <w:rPr>
          <w:rFonts w:ascii="Century Gothic" w:hAnsi="Century Gothic"/>
          <w:b/>
          <w:i/>
          <w:sz w:val="10"/>
          <w:szCs w:val="10"/>
          <w:u w:val="single"/>
        </w:rPr>
      </w:pPr>
    </w:p>
    <w:p w14:paraId="3628A3FF"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INSCRIPCIÓN DE PARTICIPANTES:</w:t>
      </w:r>
    </w:p>
    <w:p w14:paraId="502835CB" w14:textId="77777777" w:rsidR="00796A3D" w:rsidRDefault="00796A3D" w:rsidP="00796A3D">
      <w:pPr>
        <w:pStyle w:val="Textoindependiente2"/>
        <w:tabs>
          <w:tab w:val="left" w:pos="6300"/>
          <w:tab w:val="left" w:pos="11880"/>
        </w:tabs>
        <w:spacing w:after="0" w:line="240" w:lineRule="auto"/>
        <w:jc w:val="both"/>
        <w:rPr>
          <w:rFonts w:ascii="Calibri" w:hAnsi="Calibri"/>
          <w:sz w:val="18"/>
          <w:szCs w:val="18"/>
        </w:rPr>
      </w:pPr>
      <w:r w:rsidRPr="00EB3AC9">
        <w:rPr>
          <w:rFonts w:ascii="Calibri" w:hAnsi="Calibri"/>
          <w:sz w:val="18"/>
          <w:szCs w:val="18"/>
        </w:rPr>
        <w:t xml:space="preserve">Los interesados deberán acudir a solicitar su inscripción en la oficina del Departamento </w:t>
      </w:r>
      <w:r>
        <w:rPr>
          <w:rFonts w:ascii="Calibri" w:hAnsi="Calibri"/>
          <w:sz w:val="18"/>
          <w:szCs w:val="18"/>
        </w:rPr>
        <w:t>de Adquisiciones</w:t>
      </w:r>
      <w:r w:rsidRPr="00EB3AC9">
        <w:rPr>
          <w:rFonts w:ascii="Calibri" w:hAnsi="Calibri"/>
          <w:sz w:val="18"/>
          <w:szCs w:val="18"/>
        </w:rPr>
        <w:t xml:space="preserve">, ubicado en calle Matamoros oriente No. 520, primer piso, en el Centro de la Ciudad de Monterrey, Nuevo León, C.P. 64000, a partir de la fecha de publicación de la presente convocatoria y </w:t>
      </w:r>
      <w:bookmarkStart w:id="3" w:name="_Hlk95306262"/>
      <w:r w:rsidRPr="00EB3AC9">
        <w:rPr>
          <w:rFonts w:ascii="Calibri" w:hAnsi="Calibri"/>
          <w:sz w:val="18"/>
          <w:szCs w:val="18"/>
        </w:rPr>
        <w:t xml:space="preserve">hasta </w:t>
      </w:r>
      <w:r>
        <w:rPr>
          <w:rFonts w:ascii="Calibri" w:hAnsi="Calibri"/>
          <w:sz w:val="18"/>
          <w:szCs w:val="18"/>
        </w:rPr>
        <w:t>un día hábil previo</w:t>
      </w:r>
      <w:r w:rsidRPr="00EB3AC9">
        <w:rPr>
          <w:rFonts w:ascii="Calibri" w:hAnsi="Calibri"/>
          <w:sz w:val="18"/>
          <w:szCs w:val="18"/>
        </w:rPr>
        <w:t xml:space="preserve"> al acto de apertura técnica</w:t>
      </w:r>
      <w:bookmarkEnd w:id="3"/>
      <w:r w:rsidRPr="00EB3AC9">
        <w:rPr>
          <w:rFonts w:ascii="Calibri" w:hAnsi="Calibri"/>
          <w:sz w:val="18"/>
          <w:szCs w:val="18"/>
        </w:rPr>
        <w:t>, en un horario de Lunes a Viernes de 9:00 a 14:00 hor</w:t>
      </w:r>
      <w:r>
        <w:rPr>
          <w:rFonts w:ascii="Calibri" w:hAnsi="Calibri"/>
          <w:sz w:val="18"/>
          <w:szCs w:val="18"/>
        </w:rPr>
        <w:t>as, o para solicitar informes al</w:t>
      </w:r>
      <w:r w:rsidRPr="00EB3AC9">
        <w:rPr>
          <w:rFonts w:ascii="Calibri" w:hAnsi="Calibri"/>
          <w:sz w:val="18"/>
          <w:szCs w:val="18"/>
        </w:rPr>
        <w:t xml:space="preserve"> teléfono 81 </w:t>
      </w:r>
      <w:r>
        <w:rPr>
          <w:rFonts w:ascii="Calibri" w:hAnsi="Calibri"/>
          <w:sz w:val="18"/>
          <w:szCs w:val="18"/>
        </w:rPr>
        <w:t xml:space="preserve">81 </w:t>
      </w:r>
      <w:r w:rsidRPr="00EB3AC9">
        <w:rPr>
          <w:rFonts w:ascii="Calibri" w:hAnsi="Calibri"/>
          <w:sz w:val="18"/>
          <w:szCs w:val="18"/>
        </w:rPr>
        <w:t>30 70 4</w:t>
      </w:r>
      <w:r>
        <w:rPr>
          <w:rFonts w:ascii="Calibri" w:hAnsi="Calibri"/>
          <w:sz w:val="18"/>
          <w:szCs w:val="18"/>
        </w:rPr>
        <w:t>9</w:t>
      </w:r>
      <w:r w:rsidRPr="00EB3AC9">
        <w:rPr>
          <w:rFonts w:ascii="Calibri" w:hAnsi="Calibri"/>
          <w:sz w:val="18"/>
          <w:szCs w:val="18"/>
        </w:rPr>
        <w:t>, así mismo podrá obtener las bases en el Portal de Servicios de Salud de Nuevo León en</w:t>
      </w:r>
      <w:r w:rsidRPr="00EB3AC9">
        <w:rPr>
          <w:rFonts w:ascii="Calibri" w:hAnsi="Calibri" w:cs="Arial"/>
          <w:sz w:val="18"/>
          <w:szCs w:val="18"/>
        </w:rPr>
        <w:t xml:space="preserve"> http://www.saludnl.gob.mx/drupal/licitaciones</w:t>
      </w:r>
      <w:r w:rsidRPr="00EB3AC9">
        <w:rPr>
          <w:rStyle w:val="Hipervnculo"/>
          <w:rFonts w:ascii="Calibri" w:hAnsi="Calibri" w:cs="Arial"/>
          <w:sz w:val="18"/>
          <w:szCs w:val="18"/>
        </w:rPr>
        <w:t xml:space="preserve">, </w:t>
      </w:r>
      <w:r w:rsidRPr="00EB3AC9">
        <w:rPr>
          <w:rFonts w:ascii="Calibri" w:hAnsi="Calibri"/>
          <w:sz w:val="18"/>
          <w:szCs w:val="18"/>
        </w:rPr>
        <w:t xml:space="preserve">en la parte inferior, apartado “licitaciones” o solicitarlas de manera gratuita en el Departamento de </w:t>
      </w:r>
      <w:r>
        <w:rPr>
          <w:rFonts w:ascii="Calibri" w:hAnsi="Calibri"/>
          <w:sz w:val="18"/>
          <w:szCs w:val="18"/>
        </w:rPr>
        <w:t>Adquisiciones</w:t>
      </w:r>
      <w:r w:rsidRPr="00EB3AC9">
        <w:rPr>
          <w:rFonts w:ascii="Calibri" w:hAnsi="Calibri"/>
          <w:sz w:val="18"/>
          <w:szCs w:val="18"/>
        </w:rPr>
        <w:t>.</w:t>
      </w:r>
    </w:p>
    <w:p w14:paraId="31A48384" w14:textId="77777777" w:rsidR="00796A3D" w:rsidRPr="005A7E84" w:rsidRDefault="00796A3D" w:rsidP="00796A3D">
      <w:pPr>
        <w:pStyle w:val="Textoindependiente2"/>
        <w:tabs>
          <w:tab w:val="left" w:pos="6300"/>
          <w:tab w:val="left" w:pos="11880"/>
        </w:tabs>
        <w:spacing w:after="0" w:line="240" w:lineRule="auto"/>
        <w:jc w:val="both"/>
        <w:rPr>
          <w:rFonts w:ascii="Calibri" w:hAnsi="Calibri"/>
          <w:sz w:val="10"/>
          <w:szCs w:val="10"/>
        </w:rPr>
      </w:pPr>
    </w:p>
    <w:p w14:paraId="0F561F78"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 xml:space="preserve">AL MOMENTO </w:t>
      </w:r>
      <w:r>
        <w:rPr>
          <w:rFonts w:ascii="Century Gothic" w:hAnsi="Century Gothic"/>
          <w:b/>
          <w:i/>
          <w:sz w:val="18"/>
          <w:szCs w:val="18"/>
          <w:u w:val="single"/>
        </w:rPr>
        <w:t xml:space="preserve">DE LA INSCRIPCIÓN </w:t>
      </w:r>
      <w:r w:rsidRPr="00EB3AC9">
        <w:rPr>
          <w:rFonts w:ascii="Century Gothic" w:hAnsi="Century Gothic"/>
          <w:b/>
          <w:i/>
          <w:sz w:val="18"/>
          <w:szCs w:val="18"/>
          <w:u w:val="single"/>
        </w:rPr>
        <w:t>LOS INTERESADOS DEBERÁN ENTREGAR LA SIGUIENTE DOCUMENTACIÓN</w:t>
      </w:r>
      <w:r>
        <w:rPr>
          <w:rFonts w:ascii="Century Gothic" w:hAnsi="Century Gothic"/>
          <w:b/>
          <w:i/>
          <w:sz w:val="18"/>
          <w:szCs w:val="18"/>
          <w:u w:val="single"/>
        </w:rPr>
        <w:t xml:space="preserve"> Y CD O USB QUE CONTENGA TODOS LOS DOCUMENTOS EN FORMATO DE WORD, PDF O EXCEL</w:t>
      </w:r>
      <w:r w:rsidRPr="00EB3AC9">
        <w:rPr>
          <w:rFonts w:ascii="Century Gothic" w:hAnsi="Century Gothic"/>
          <w:b/>
          <w:i/>
          <w:sz w:val="18"/>
          <w:szCs w:val="18"/>
          <w:u w:val="single"/>
        </w:rPr>
        <w:t>:</w:t>
      </w:r>
    </w:p>
    <w:p w14:paraId="76020121" w14:textId="77777777" w:rsidR="00796A3D" w:rsidRDefault="00796A3D" w:rsidP="00796A3D">
      <w:pPr>
        <w:numPr>
          <w:ilvl w:val="0"/>
          <w:numId w:val="1"/>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45F23437" w14:textId="77777777" w:rsidR="00796A3D" w:rsidRDefault="00796A3D" w:rsidP="00796A3D">
      <w:pPr>
        <w:numPr>
          <w:ilvl w:val="0"/>
          <w:numId w:val="1"/>
        </w:numPr>
        <w:ind w:left="284" w:hanging="284"/>
        <w:jc w:val="both"/>
        <w:rPr>
          <w:rFonts w:ascii="Calibri" w:hAnsi="Calibri"/>
          <w:sz w:val="18"/>
          <w:szCs w:val="18"/>
        </w:rPr>
      </w:pPr>
      <w:r>
        <w:rPr>
          <w:rFonts w:ascii="Calibri" w:hAnsi="Calibri"/>
          <w:sz w:val="18"/>
          <w:szCs w:val="18"/>
        </w:rPr>
        <w:t>Comprobante original de pago de Inscripción.</w:t>
      </w:r>
    </w:p>
    <w:p w14:paraId="77CA0B1A" w14:textId="2585502A" w:rsidR="00796A3D" w:rsidRPr="00BE709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Monto de </w:t>
      </w:r>
      <w:r>
        <w:rPr>
          <w:rFonts w:ascii="Calibri" w:hAnsi="Calibri"/>
          <w:sz w:val="18"/>
          <w:szCs w:val="18"/>
        </w:rPr>
        <w:t>Ingresos Nominales</w:t>
      </w:r>
      <w:r w:rsidRPr="00BE709E">
        <w:rPr>
          <w:rFonts w:ascii="Calibri" w:hAnsi="Calibri"/>
          <w:sz w:val="18"/>
          <w:szCs w:val="18"/>
        </w:rPr>
        <w:t xml:space="preserve"> del Ejercicio Fiscal 202</w:t>
      </w:r>
      <w:r w:rsidR="002966F9">
        <w:rPr>
          <w:rFonts w:ascii="Calibri" w:hAnsi="Calibri"/>
          <w:sz w:val="18"/>
          <w:szCs w:val="18"/>
        </w:rPr>
        <w:t>3</w:t>
      </w:r>
      <w:r w:rsidRPr="00BE709E">
        <w:rPr>
          <w:rFonts w:ascii="Calibri" w:hAnsi="Calibri"/>
          <w:sz w:val="18"/>
          <w:szCs w:val="18"/>
        </w:rPr>
        <w:t>: deberá acreditarse con la declaración correspondiente al ejercicio fiscal del 202</w:t>
      </w:r>
      <w:r w:rsidR="002966F9">
        <w:rPr>
          <w:rFonts w:ascii="Calibri" w:hAnsi="Calibri"/>
          <w:sz w:val="18"/>
          <w:szCs w:val="18"/>
        </w:rPr>
        <w:t>3</w:t>
      </w:r>
      <w:r w:rsidRPr="00BE709E">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2966F9">
        <w:rPr>
          <w:rFonts w:ascii="Calibri" w:hAnsi="Calibri"/>
          <w:sz w:val="18"/>
          <w:szCs w:val="18"/>
        </w:rPr>
        <w:t>3</w:t>
      </w:r>
      <w:r w:rsidRPr="00BE709E">
        <w:rPr>
          <w:rFonts w:ascii="Calibri" w:hAnsi="Calibri"/>
          <w:sz w:val="18"/>
          <w:szCs w:val="18"/>
        </w:rPr>
        <w:t xml:space="preserve">. </w:t>
      </w:r>
    </w:p>
    <w:p w14:paraId="1D18DE95" w14:textId="5BC9C2F1" w:rsidR="00796A3D" w:rsidRPr="0022227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Así mismo deberán de presentar carta bajo protesta de decir verdad, firmada por el representante legal, en donde manifiesten que la documentación entregada, referente a este requisito, contiene las cantidades correctas y que el monto de </w:t>
      </w:r>
      <w:r w:rsidR="00493D46">
        <w:rPr>
          <w:rFonts w:ascii="Calibri" w:hAnsi="Calibri"/>
          <w:sz w:val="18"/>
          <w:szCs w:val="18"/>
        </w:rPr>
        <w:t xml:space="preserve">ingresos nominales </w:t>
      </w:r>
      <w:r w:rsidRPr="00BE709E">
        <w:rPr>
          <w:rFonts w:ascii="Calibri" w:hAnsi="Calibri"/>
          <w:sz w:val="18"/>
          <w:szCs w:val="18"/>
        </w:rPr>
        <w:t>mínim</w:t>
      </w:r>
      <w:r w:rsidR="00493D46">
        <w:rPr>
          <w:rFonts w:ascii="Calibri" w:hAnsi="Calibri"/>
          <w:sz w:val="18"/>
          <w:szCs w:val="18"/>
        </w:rPr>
        <w:t>o</w:t>
      </w:r>
      <w:r w:rsidRPr="00BE709E">
        <w:rPr>
          <w:rFonts w:ascii="Calibri" w:hAnsi="Calibri"/>
          <w:sz w:val="18"/>
          <w:szCs w:val="18"/>
        </w:rPr>
        <w:t>s requerid</w:t>
      </w:r>
      <w:r w:rsidR="00493D46">
        <w:rPr>
          <w:rFonts w:ascii="Calibri" w:hAnsi="Calibri"/>
          <w:sz w:val="18"/>
          <w:szCs w:val="18"/>
        </w:rPr>
        <w:t>o</w:t>
      </w:r>
      <w:r w:rsidRPr="00BE709E">
        <w:rPr>
          <w:rFonts w:ascii="Calibri" w:hAnsi="Calibri"/>
          <w:sz w:val="18"/>
          <w:szCs w:val="18"/>
        </w:rPr>
        <w:t>s no tiene alteración alguna.</w:t>
      </w:r>
    </w:p>
    <w:p w14:paraId="5E1FB09A" w14:textId="77777777" w:rsidR="00796A3D" w:rsidRPr="006537E8" w:rsidRDefault="00796A3D" w:rsidP="00796A3D">
      <w:pPr>
        <w:numPr>
          <w:ilvl w:val="0"/>
          <w:numId w:val="1"/>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00C6DFD0" w14:textId="77777777" w:rsidR="00796A3D" w:rsidRPr="00CA3DA1" w:rsidRDefault="00796A3D" w:rsidP="00796A3D">
      <w:pPr>
        <w:numPr>
          <w:ilvl w:val="0"/>
          <w:numId w:val="1"/>
        </w:numPr>
        <w:ind w:left="284" w:hanging="284"/>
        <w:jc w:val="both"/>
        <w:rPr>
          <w:rFonts w:ascii="Calibri" w:hAnsi="Calibri"/>
          <w:sz w:val="18"/>
          <w:szCs w:val="18"/>
          <w:u w:val="single"/>
        </w:rPr>
      </w:pPr>
      <w:r w:rsidRPr="004027E5">
        <w:rPr>
          <w:rFonts w:ascii="Calibri" w:hAnsi="Calibri" w:cs="Arial"/>
          <w:sz w:val="18"/>
          <w:szCs w:val="18"/>
        </w:rPr>
        <w:lastRenderedPageBreak/>
        <w:t xml:space="preserve">Para dar cumplimiento a </w:t>
      </w:r>
      <w:r w:rsidRPr="004027E5">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en caso de</w:t>
      </w:r>
      <w:r>
        <w:rPr>
          <w:rFonts w:ascii="Calibri" w:hAnsi="Calibri"/>
          <w:sz w:val="18"/>
          <w:szCs w:val="18"/>
        </w:rPr>
        <w:t xml:space="preserve"> </w:t>
      </w:r>
      <w:r w:rsidRPr="00B04D6E">
        <w:rPr>
          <w:rFonts w:ascii="Calibri" w:hAnsi="Calibri"/>
          <w:sz w:val="18"/>
          <w:szCs w:val="18"/>
        </w:rPr>
        <w:t xml:space="preserve">resultar con adjudicación,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w:t>
      </w:r>
      <w:r w:rsidRPr="00B04D6E">
        <w:rPr>
          <w:rFonts w:ascii="Calibri" w:hAnsi="Calibri"/>
          <w:sz w:val="18"/>
          <w:szCs w:val="18"/>
          <w:u w:val="single"/>
        </w:rPr>
        <w:t>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884D633" w14:textId="77777777" w:rsidR="00796A3D" w:rsidRPr="00EC4B60" w:rsidRDefault="00796A3D" w:rsidP="00796A3D">
      <w:pPr>
        <w:numPr>
          <w:ilvl w:val="0"/>
          <w:numId w:val="1"/>
        </w:numPr>
        <w:ind w:left="284" w:hanging="284"/>
        <w:jc w:val="both"/>
        <w:rPr>
          <w:rFonts w:ascii="Calibri" w:hAnsi="Calibri"/>
          <w:sz w:val="18"/>
          <w:szCs w:val="18"/>
        </w:rPr>
      </w:pPr>
      <w:r>
        <w:rPr>
          <w:rFonts w:ascii="Calibri" w:hAnsi="Calibri"/>
          <w:sz w:val="18"/>
          <w:szCs w:val="18"/>
        </w:rPr>
        <w:t>Constancia del</w:t>
      </w:r>
      <w:r w:rsidRPr="00EC4B60">
        <w:rPr>
          <w:rFonts w:ascii="Calibri" w:hAnsi="Calibri"/>
          <w:sz w:val="18"/>
          <w:szCs w:val="18"/>
        </w:rPr>
        <w:t xml:space="preserve"> curso de prevención y concientización sobre las faltas administ</w:t>
      </w:r>
      <w:r>
        <w:rPr>
          <w:rFonts w:ascii="Calibri" w:hAnsi="Calibri"/>
          <w:sz w:val="18"/>
          <w:szCs w:val="18"/>
        </w:rPr>
        <w:t xml:space="preserve">rativas y hechos de corrupción; a la cual se deberá anexar un documento signado por el representante legal </w:t>
      </w:r>
      <w:r w:rsidRPr="00EC4B60">
        <w:rPr>
          <w:rFonts w:ascii="Calibri" w:hAnsi="Calibri"/>
          <w:sz w:val="18"/>
          <w:szCs w:val="18"/>
        </w:rPr>
        <w:t>en el que manifiesten</w:t>
      </w:r>
      <w:r>
        <w:rPr>
          <w:rFonts w:ascii="Calibri" w:hAnsi="Calibri"/>
          <w:sz w:val="18"/>
          <w:szCs w:val="18"/>
        </w:rPr>
        <w:t xml:space="preserve"> bajo protesta de decir verdad</w:t>
      </w:r>
      <w:r w:rsidRPr="00EC4B60">
        <w:rPr>
          <w:rFonts w:ascii="Calibri" w:hAnsi="Calibri"/>
          <w:sz w:val="18"/>
          <w:szCs w:val="18"/>
        </w:rPr>
        <w:t xml:space="preserve"> estar plenamente conscientes de la prevención y sanción de las citadas irregularidades.</w:t>
      </w:r>
    </w:p>
    <w:p w14:paraId="4B1A3FBD" w14:textId="77777777" w:rsidR="00796A3D" w:rsidRPr="00EB3AC9" w:rsidRDefault="00796A3D" w:rsidP="00796A3D">
      <w:pPr>
        <w:numPr>
          <w:ilvl w:val="0"/>
          <w:numId w:val="1"/>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490C1977" w14:textId="77777777" w:rsidR="00796A3D" w:rsidRPr="002F7789" w:rsidRDefault="00796A3D" w:rsidP="00796A3D">
      <w:pPr>
        <w:pStyle w:val="Default"/>
        <w:numPr>
          <w:ilvl w:val="0"/>
          <w:numId w:val="1"/>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039C1F8" w14:textId="77777777" w:rsidR="00796A3D" w:rsidRPr="005A7E84" w:rsidRDefault="00796A3D" w:rsidP="00796A3D">
      <w:pPr>
        <w:pStyle w:val="Default"/>
        <w:ind w:left="284"/>
        <w:jc w:val="both"/>
        <w:rPr>
          <w:rFonts w:ascii="Century Gothic" w:hAnsi="Century Gothic"/>
          <w:b/>
          <w:i/>
          <w:sz w:val="10"/>
          <w:szCs w:val="10"/>
          <w:u w:val="single"/>
        </w:rPr>
      </w:pPr>
    </w:p>
    <w:p w14:paraId="72D33BD4" w14:textId="77777777" w:rsidR="00796A3D" w:rsidRPr="00EB3AC9" w:rsidRDefault="00796A3D" w:rsidP="00796A3D">
      <w:pPr>
        <w:pStyle w:val="Default"/>
        <w:ind w:left="284"/>
        <w:jc w:val="both"/>
        <w:rPr>
          <w:rFonts w:ascii="Century Gothic" w:hAnsi="Century Gothic"/>
          <w:b/>
          <w:i/>
          <w:sz w:val="18"/>
          <w:szCs w:val="18"/>
          <w:u w:val="single"/>
        </w:rPr>
      </w:pPr>
      <w:r w:rsidRPr="00EB3AC9">
        <w:rPr>
          <w:rFonts w:ascii="Century Gothic" w:hAnsi="Century Gothic"/>
          <w:b/>
          <w:i/>
          <w:sz w:val="18"/>
          <w:szCs w:val="18"/>
          <w:u w:val="single"/>
        </w:rPr>
        <w:t>CONDICIONES GENERALES:</w:t>
      </w:r>
    </w:p>
    <w:p w14:paraId="2CAB3438"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Los licitantes participantes deberán presentar su propuesta técnica y económica en sobres cerrados separados. </w:t>
      </w:r>
    </w:p>
    <w:p w14:paraId="3EFF1A17"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Ninguna de las condiciones contenidas en las bases de la licitación, así como en las proposiciones presentadas por los participantes podrán ser negociadas.</w:t>
      </w:r>
    </w:p>
    <w:p w14:paraId="5B98C4B6"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En la presente licitación </w:t>
      </w:r>
      <w:r>
        <w:rPr>
          <w:rFonts w:ascii="Calibri" w:hAnsi="Calibri"/>
          <w:sz w:val="18"/>
          <w:szCs w:val="18"/>
        </w:rPr>
        <w:t>no se otorgará anticipo</w:t>
      </w:r>
      <w:r w:rsidRPr="00EB3AC9">
        <w:rPr>
          <w:rFonts w:ascii="Calibri" w:hAnsi="Calibri"/>
          <w:sz w:val="18"/>
          <w:szCs w:val="18"/>
        </w:rPr>
        <w:t>.</w:t>
      </w:r>
    </w:p>
    <w:p w14:paraId="0EBF6A96" w14:textId="77777777" w:rsidR="00796A3D" w:rsidRPr="00520E8C" w:rsidRDefault="00796A3D" w:rsidP="00796A3D">
      <w:pPr>
        <w:numPr>
          <w:ilvl w:val="0"/>
          <w:numId w:val="1"/>
        </w:numPr>
        <w:jc w:val="both"/>
        <w:rPr>
          <w:rFonts w:ascii="Calibri" w:hAnsi="Calibri"/>
          <w:b/>
          <w:sz w:val="18"/>
          <w:szCs w:val="18"/>
        </w:rPr>
      </w:pPr>
      <w:r w:rsidRPr="00520E8C">
        <w:rPr>
          <w:rFonts w:ascii="Calibri" w:hAnsi="Calibri"/>
          <w:sz w:val="18"/>
          <w:szCs w:val="18"/>
        </w:rPr>
        <w:t>La pena por incumplimiento de los contratos será la que se establece en las</w:t>
      </w:r>
      <w:r>
        <w:rPr>
          <w:rFonts w:ascii="Calibri" w:hAnsi="Calibri"/>
          <w:sz w:val="18"/>
          <w:szCs w:val="18"/>
        </w:rPr>
        <w:t xml:space="preserve"> </w:t>
      </w:r>
      <w:r w:rsidRPr="00520E8C">
        <w:rPr>
          <w:rFonts w:ascii="Calibri" w:hAnsi="Calibri"/>
          <w:sz w:val="18"/>
          <w:szCs w:val="18"/>
        </w:rPr>
        <w:t>bases.</w:t>
      </w:r>
    </w:p>
    <w:p w14:paraId="6068C89E" w14:textId="77777777" w:rsidR="00796A3D" w:rsidRPr="006A446B" w:rsidRDefault="00796A3D" w:rsidP="00796A3D">
      <w:pPr>
        <w:numPr>
          <w:ilvl w:val="0"/>
          <w:numId w:val="1"/>
        </w:numPr>
        <w:jc w:val="both"/>
        <w:rPr>
          <w:rFonts w:ascii="Calibri" w:hAnsi="Calibri"/>
          <w:b/>
          <w:sz w:val="18"/>
          <w:szCs w:val="18"/>
        </w:rPr>
      </w:pPr>
      <w:r w:rsidRPr="00AD4099">
        <w:rPr>
          <w:rFonts w:ascii="Calibri" w:hAnsi="Calibri"/>
          <w:sz w:val="18"/>
          <w:szCs w:val="18"/>
        </w:rPr>
        <w:t>El lugar donde se realizarán los eventos será en la Sala de Juntas de la Dirección Administrativa o de la Subsecretaría de Prevención y Control de Enfermedades, ubicadas en Matamoros, No. 520 oriente, 2do</w:t>
      </w:r>
      <w:r>
        <w:rPr>
          <w:rFonts w:ascii="Calibri" w:hAnsi="Calibri"/>
          <w:sz w:val="18"/>
          <w:szCs w:val="18"/>
        </w:rPr>
        <w:t>.</w:t>
      </w:r>
      <w:r w:rsidRPr="00AD4099">
        <w:rPr>
          <w:rFonts w:ascii="Calibri" w:hAnsi="Calibri"/>
          <w:sz w:val="18"/>
          <w:szCs w:val="18"/>
        </w:rPr>
        <w:t xml:space="preserve"> y 3er</w:t>
      </w:r>
      <w:r>
        <w:rPr>
          <w:rFonts w:ascii="Calibri" w:hAnsi="Calibri"/>
          <w:sz w:val="18"/>
          <w:szCs w:val="18"/>
        </w:rPr>
        <w:t>.</w:t>
      </w:r>
      <w:r w:rsidRPr="00AD4099">
        <w:rPr>
          <w:rFonts w:ascii="Calibri" w:hAnsi="Calibri"/>
          <w:sz w:val="18"/>
          <w:szCs w:val="18"/>
        </w:rPr>
        <w:t xml:space="preserve"> piso, respectivamente, Centro de Monterrey, Nuevo León, C.P. 64000. </w:t>
      </w:r>
    </w:p>
    <w:p w14:paraId="2EE54438" w14:textId="77777777" w:rsidR="00796A3D" w:rsidRPr="005A7E84" w:rsidRDefault="00796A3D" w:rsidP="00796A3D">
      <w:pPr>
        <w:ind w:left="1004"/>
        <w:jc w:val="both"/>
        <w:rPr>
          <w:rFonts w:ascii="Calibri" w:hAnsi="Calibri"/>
          <w:b/>
          <w:sz w:val="10"/>
          <w:szCs w:val="10"/>
        </w:rPr>
      </w:pPr>
    </w:p>
    <w:p w14:paraId="2C76E49F" w14:textId="5D38E600" w:rsidR="00796A3D" w:rsidRDefault="00796A3D" w:rsidP="00796A3D">
      <w:pPr>
        <w:jc w:val="center"/>
        <w:rPr>
          <w:rFonts w:ascii="Calibri" w:hAnsi="Calibri"/>
          <w:b/>
          <w:sz w:val="18"/>
          <w:szCs w:val="18"/>
        </w:rPr>
      </w:pPr>
      <w:r w:rsidRPr="00EB3AC9">
        <w:rPr>
          <w:rFonts w:ascii="Calibri" w:hAnsi="Calibri"/>
          <w:b/>
          <w:sz w:val="18"/>
          <w:szCs w:val="18"/>
        </w:rPr>
        <w:t>Monterrey, Nuevo León,</w:t>
      </w:r>
      <w:r>
        <w:rPr>
          <w:rFonts w:ascii="Calibri" w:hAnsi="Calibri"/>
          <w:b/>
          <w:sz w:val="18"/>
          <w:szCs w:val="18"/>
        </w:rPr>
        <w:t xml:space="preserve"> </w:t>
      </w:r>
      <w:r w:rsidR="00214EBD">
        <w:rPr>
          <w:rFonts w:ascii="Calibri" w:hAnsi="Calibri"/>
          <w:b/>
          <w:sz w:val="18"/>
          <w:szCs w:val="18"/>
        </w:rPr>
        <w:t>abril</w:t>
      </w:r>
      <w:r w:rsidRPr="00EB3AC9">
        <w:rPr>
          <w:rFonts w:ascii="Calibri" w:hAnsi="Calibri"/>
          <w:b/>
          <w:sz w:val="18"/>
          <w:szCs w:val="18"/>
        </w:rPr>
        <w:t xml:space="preserve"> </w:t>
      </w:r>
      <w:r>
        <w:rPr>
          <w:rFonts w:ascii="Calibri" w:hAnsi="Calibri"/>
          <w:b/>
          <w:sz w:val="18"/>
          <w:szCs w:val="18"/>
        </w:rPr>
        <w:t xml:space="preserve">de 2024 </w:t>
      </w:r>
    </w:p>
    <w:p w14:paraId="682D7E27" w14:textId="77777777" w:rsidR="00796A3D" w:rsidRPr="005A7E84" w:rsidRDefault="00796A3D" w:rsidP="00796A3D">
      <w:pPr>
        <w:jc w:val="center"/>
        <w:rPr>
          <w:rFonts w:ascii="Calibri" w:hAnsi="Calibri"/>
          <w:b/>
          <w:sz w:val="18"/>
          <w:szCs w:val="18"/>
        </w:rPr>
      </w:pPr>
    </w:p>
    <w:p w14:paraId="344D8891" w14:textId="05AE3099" w:rsidR="00796A3D" w:rsidRPr="00DF34BD" w:rsidRDefault="00796A3D" w:rsidP="00796A3D">
      <w:pPr>
        <w:jc w:val="center"/>
        <w:rPr>
          <w:rFonts w:ascii="Calibri" w:hAnsi="Calibri"/>
          <w:sz w:val="18"/>
        </w:rPr>
      </w:pPr>
      <w:r>
        <w:rPr>
          <w:rFonts w:ascii="Calibri" w:hAnsi="Calibri"/>
          <w:sz w:val="18"/>
        </w:rPr>
        <w:t>__________________________________________</w:t>
      </w:r>
      <w:r w:rsidR="00E73AB7">
        <w:rPr>
          <w:rFonts w:ascii="Calibri" w:hAnsi="Calibri"/>
          <w:sz w:val="18"/>
        </w:rPr>
        <w:t>________________</w:t>
      </w:r>
    </w:p>
    <w:p w14:paraId="1D7CF9D2" w14:textId="0D28C9F2" w:rsidR="00796A3D" w:rsidRPr="00F91697" w:rsidRDefault="00E73AB7" w:rsidP="00796A3D">
      <w:pPr>
        <w:tabs>
          <w:tab w:val="center" w:pos="7043"/>
          <w:tab w:val="left" w:pos="10230"/>
        </w:tabs>
        <w:ind w:left="708" w:right="1467" w:firstLine="708"/>
        <w:rPr>
          <w:rFonts w:ascii="Candara" w:eastAsia="Meiryo UI" w:hAnsi="Candara" w:cs="Meiryo UI"/>
          <w:b/>
        </w:rPr>
      </w:pPr>
      <w:r>
        <w:rPr>
          <w:rFonts w:ascii="Candara" w:eastAsia="Meiryo UI" w:hAnsi="Candara" w:cs="Meiryo UI"/>
          <w:b/>
        </w:rPr>
        <w:t xml:space="preserve">                                                                 </w:t>
      </w:r>
      <w:r w:rsidR="00796A3D">
        <w:rPr>
          <w:rFonts w:ascii="Candara" w:eastAsia="Meiryo UI" w:hAnsi="Candara" w:cs="Meiryo UI"/>
          <w:b/>
        </w:rPr>
        <w:t>LIC. VICENTE ARTURO LÓPEZ LIMÓN</w:t>
      </w:r>
      <w:r w:rsidR="00796A3D">
        <w:rPr>
          <w:rFonts w:ascii="Candara" w:eastAsia="Meiryo UI" w:hAnsi="Candara" w:cs="Meiryo UI"/>
          <w:b/>
        </w:rPr>
        <w:tab/>
      </w:r>
    </w:p>
    <w:p w14:paraId="5E88AA47" w14:textId="77777777" w:rsidR="00796A3D" w:rsidRPr="00E876FD" w:rsidRDefault="00796A3D" w:rsidP="00796A3D">
      <w:pPr>
        <w:ind w:right="48"/>
        <w:jc w:val="center"/>
        <w:rPr>
          <w:rFonts w:ascii="Candara" w:eastAsia="Meiryo UI" w:hAnsi="Candara" w:cs="Meiryo UI"/>
          <w:b/>
          <w:sz w:val="20"/>
          <w:szCs w:val="20"/>
        </w:rPr>
      </w:pPr>
      <w:r>
        <w:rPr>
          <w:rFonts w:ascii="Candara" w:eastAsia="Meiryo UI" w:hAnsi="Candara" w:cs="Meiryo UI"/>
          <w:b/>
          <w:sz w:val="20"/>
          <w:szCs w:val="20"/>
        </w:rPr>
        <w:t>DIRECTOR ADMINISTRATIVO</w:t>
      </w:r>
    </w:p>
    <w:p w14:paraId="3BF96073" w14:textId="77777777" w:rsidR="00796A3D" w:rsidRPr="00E876FD" w:rsidRDefault="00796A3D" w:rsidP="00796A3D">
      <w:pPr>
        <w:ind w:right="48"/>
        <w:jc w:val="center"/>
        <w:rPr>
          <w:rFonts w:ascii="Candara" w:eastAsia="Meiryo UI" w:hAnsi="Candara" w:cs="Meiryo UI"/>
          <w:b/>
          <w:sz w:val="20"/>
          <w:szCs w:val="20"/>
        </w:rPr>
      </w:pPr>
      <w:r w:rsidRPr="00E876FD">
        <w:rPr>
          <w:rFonts w:ascii="Candara" w:eastAsia="Meiryo UI" w:hAnsi="Candara" w:cs="Meiryo UI"/>
          <w:b/>
          <w:sz w:val="20"/>
          <w:szCs w:val="20"/>
        </w:rPr>
        <w:t>DE SERVICIOS DE SALUD DE NUEVO LEÓN, O.P.D.</w:t>
      </w:r>
    </w:p>
    <w:p w14:paraId="68F602E0" w14:textId="77777777" w:rsidR="00796A3D" w:rsidRDefault="00796A3D" w:rsidP="00796A3D">
      <w:pPr>
        <w:jc w:val="center"/>
        <w:rPr>
          <w:rFonts w:ascii="Calibri" w:hAnsi="Calibri"/>
          <w:b/>
          <w:sz w:val="16"/>
        </w:rPr>
      </w:pPr>
      <w:r w:rsidRPr="00E876FD">
        <w:rPr>
          <w:rFonts w:ascii="Calibri" w:hAnsi="Calibri"/>
          <w:b/>
          <w:sz w:val="16"/>
        </w:rPr>
        <w:t>Rúbrica</w:t>
      </w:r>
    </w:p>
    <w:p w14:paraId="40D9492E" w14:textId="77777777" w:rsidR="00796A3D" w:rsidRPr="001F4447" w:rsidRDefault="00796A3D" w:rsidP="00796A3D">
      <w:pPr>
        <w:rPr>
          <w:rFonts w:ascii="Calibri" w:hAnsi="Calibri"/>
          <w:sz w:val="16"/>
        </w:rPr>
      </w:pPr>
    </w:p>
    <w:p w14:paraId="6AD94293" w14:textId="77777777" w:rsidR="00796A3D" w:rsidRPr="001F4447" w:rsidRDefault="00796A3D" w:rsidP="00796A3D">
      <w:pPr>
        <w:rPr>
          <w:rFonts w:ascii="Calibri" w:hAnsi="Calibri"/>
          <w:sz w:val="16"/>
        </w:rPr>
      </w:pPr>
    </w:p>
    <w:p w14:paraId="2BDBEB94" w14:textId="77777777" w:rsidR="00796A3D" w:rsidRPr="001F4447" w:rsidRDefault="00796A3D" w:rsidP="00796A3D">
      <w:pPr>
        <w:tabs>
          <w:tab w:val="left" w:pos="10695"/>
        </w:tabs>
        <w:rPr>
          <w:rFonts w:ascii="Calibri" w:hAnsi="Calibri"/>
          <w:sz w:val="16"/>
        </w:rPr>
      </w:pPr>
      <w:r>
        <w:rPr>
          <w:rFonts w:ascii="Calibri" w:hAnsi="Calibri"/>
          <w:sz w:val="16"/>
        </w:rPr>
        <w:tab/>
      </w:r>
    </w:p>
    <w:p w14:paraId="2EE94F14" w14:textId="77777777" w:rsidR="00796A3D" w:rsidRPr="001F4447" w:rsidRDefault="00796A3D" w:rsidP="00796A3D">
      <w:pPr>
        <w:tabs>
          <w:tab w:val="left" w:pos="10365"/>
        </w:tabs>
        <w:rPr>
          <w:rFonts w:ascii="Calibri" w:hAnsi="Calibri"/>
          <w:sz w:val="16"/>
        </w:rPr>
      </w:pPr>
    </w:p>
    <w:p w14:paraId="35E70177" w14:textId="588F8900" w:rsidR="0091601D" w:rsidRDefault="0091601D"/>
    <w:sectPr w:rsidR="0091601D" w:rsidSect="003A74D9">
      <w:headerReference w:type="even" r:id="rId7"/>
      <w:headerReference w:type="default" r:id="rId8"/>
      <w:footerReference w:type="default" r:id="rId9"/>
      <w:headerReference w:type="firs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6E5CB" w14:textId="77777777" w:rsidR="003A74D9" w:rsidRDefault="003A74D9" w:rsidP="008D17B2">
      <w:r>
        <w:separator/>
      </w:r>
    </w:p>
  </w:endnote>
  <w:endnote w:type="continuationSeparator" w:id="0">
    <w:p w14:paraId="197F73BD" w14:textId="77777777" w:rsidR="003A74D9" w:rsidRDefault="003A74D9" w:rsidP="008D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D7EF8" w14:textId="75AB8C7C" w:rsidR="00796A3D" w:rsidRDefault="00796A3D">
    <w:pPr>
      <w:pStyle w:val="Piedepgina"/>
    </w:pPr>
    <w:r>
      <w:rPr>
        <w:noProof/>
      </w:rPr>
      <w:drawing>
        <wp:anchor distT="0" distB="0" distL="114300" distR="114300" simplePos="0" relativeHeight="251661312" behindDoc="1" locked="0" layoutInCell="0" allowOverlap="1" wp14:anchorId="513957EC" wp14:editId="35608121">
          <wp:simplePos x="0" y="0"/>
          <wp:positionH relativeFrom="margin">
            <wp:posOffset>-375920</wp:posOffset>
          </wp:positionH>
          <wp:positionV relativeFrom="margin">
            <wp:posOffset>6073140</wp:posOffset>
          </wp:positionV>
          <wp:extent cx="9048750" cy="476250"/>
          <wp:effectExtent l="0" t="0" r="0" b="0"/>
          <wp:wrapNone/>
          <wp:docPr id="2112126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9014" b="4363"/>
                  <a:stretch/>
                </pic:blipFill>
                <pic:spPr bwMode="auto">
                  <a:xfrm>
                    <a:off x="0" y="0"/>
                    <a:ext cx="9048750"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1928" w14:textId="77777777" w:rsidR="003A74D9" w:rsidRDefault="003A74D9" w:rsidP="008D17B2">
      <w:r>
        <w:separator/>
      </w:r>
    </w:p>
  </w:footnote>
  <w:footnote w:type="continuationSeparator" w:id="0">
    <w:p w14:paraId="6D54EF16" w14:textId="77777777" w:rsidR="003A74D9" w:rsidRDefault="003A74D9" w:rsidP="008D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7BD0" w14:textId="23499AE9" w:rsidR="008D17B2" w:rsidRDefault="00000000">
    <w:pPr>
      <w:pStyle w:val="Encabezado"/>
    </w:pPr>
    <w:r>
      <w:rPr>
        <w:noProof/>
      </w:rPr>
      <w:pict w14:anchorId="59C8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6" o:spid="_x0000_s1035" type="#_x0000_t75" style="position:absolute;margin-left:0;margin-top:0;width:647.3pt;height:829.4pt;z-index:-251657216;mso-position-horizontal:center;mso-position-horizontal-relative:margin;mso-position-vertical:center;mso-position-vertical-relative:margin" o:allowincell="f">
          <v:imagedata r:id="rId1" o:title="membretada_servicios_cent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5564B" w14:textId="487FFC09" w:rsidR="008D17B2" w:rsidRDefault="00796A3D">
    <w:pPr>
      <w:pStyle w:val="Encabezado"/>
    </w:pPr>
    <w:r>
      <w:rPr>
        <w:noProof/>
      </w:rPr>
      <w:drawing>
        <wp:anchor distT="0" distB="0" distL="114300" distR="114300" simplePos="0" relativeHeight="251663360" behindDoc="1" locked="0" layoutInCell="0" allowOverlap="1" wp14:anchorId="70F4CD31" wp14:editId="3FFE477C">
          <wp:simplePos x="0" y="0"/>
          <wp:positionH relativeFrom="margin">
            <wp:posOffset>-880745</wp:posOffset>
          </wp:positionH>
          <wp:positionV relativeFrom="margin">
            <wp:posOffset>-1061085</wp:posOffset>
          </wp:positionV>
          <wp:extent cx="10029825" cy="1152525"/>
          <wp:effectExtent l="0" t="0" r="9525" b="9525"/>
          <wp:wrapNone/>
          <wp:docPr id="20936101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5034" b="78938"/>
                  <a:stretch/>
                </pic:blipFill>
                <pic:spPr bwMode="auto">
                  <a:xfrm>
                    <a:off x="0" y="0"/>
                    <a:ext cx="1002982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FDB1C" w14:textId="33755474" w:rsidR="008D17B2" w:rsidRDefault="00000000">
    <w:pPr>
      <w:pStyle w:val="Encabezado"/>
    </w:pPr>
    <w:r>
      <w:rPr>
        <w:noProof/>
      </w:rPr>
      <w:pict w14:anchorId="3735B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5" o:spid="_x0000_s1034" type="#_x0000_t75" style="position:absolute;margin-left:0;margin-top:0;width:647.3pt;height:829.4pt;z-index:-251658240;mso-position-horizontal:center;mso-position-horizontal-relative:margin;mso-position-vertical:center;mso-position-vertical-relative:margin" o:allowincell="f">
          <v:imagedata r:id="rId1" o:title="membretada_servicios_cent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7244F03"/>
    <w:multiLevelType w:val="hybridMultilevel"/>
    <w:tmpl w:val="C4EC19D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0008910">
    <w:abstractNumId w:val="0"/>
  </w:num>
  <w:num w:numId="2" w16cid:durableId="184536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B2"/>
    <w:rsid w:val="00127AD6"/>
    <w:rsid w:val="00173F5E"/>
    <w:rsid w:val="00214EBD"/>
    <w:rsid w:val="00261668"/>
    <w:rsid w:val="002966F9"/>
    <w:rsid w:val="003A74D9"/>
    <w:rsid w:val="004209D0"/>
    <w:rsid w:val="00492364"/>
    <w:rsid w:val="00493D46"/>
    <w:rsid w:val="00585546"/>
    <w:rsid w:val="00796A3D"/>
    <w:rsid w:val="0083635B"/>
    <w:rsid w:val="008414C8"/>
    <w:rsid w:val="008D17B2"/>
    <w:rsid w:val="0091601D"/>
    <w:rsid w:val="00970A08"/>
    <w:rsid w:val="009F6C5B"/>
    <w:rsid w:val="00A006D6"/>
    <w:rsid w:val="00AD73FE"/>
    <w:rsid w:val="00B00D84"/>
    <w:rsid w:val="00B914E2"/>
    <w:rsid w:val="00C6251F"/>
    <w:rsid w:val="00C70B71"/>
    <w:rsid w:val="00C9150D"/>
    <w:rsid w:val="00CC2189"/>
    <w:rsid w:val="00D02344"/>
    <w:rsid w:val="00E67A00"/>
    <w:rsid w:val="00E73AB7"/>
    <w:rsid w:val="00FD7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8C85"/>
  <w15:chartTrackingRefBased/>
  <w15:docId w15:val="{286F3509-4DCC-41CC-8993-03A7B6D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3D"/>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7B2"/>
    <w:pPr>
      <w:tabs>
        <w:tab w:val="center" w:pos="4419"/>
        <w:tab w:val="right" w:pos="8838"/>
      </w:tabs>
    </w:pPr>
  </w:style>
  <w:style w:type="character" w:customStyle="1" w:styleId="EncabezadoCar">
    <w:name w:val="Encabezado Car"/>
    <w:basedOn w:val="Fuentedeprrafopredeter"/>
    <w:link w:val="Encabezado"/>
    <w:uiPriority w:val="99"/>
    <w:rsid w:val="008D17B2"/>
  </w:style>
  <w:style w:type="paragraph" w:styleId="Piedepgina">
    <w:name w:val="footer"/>
    <w:basedOn w:val="Normal"/>
    <w:link w:val="PiedepginaCar"/>
    <w:uiPriority w:val="99"/>
    <w:unhideWhenUsed/>
    <w:rsid w:val="008D17B2"/>
    <w:pPr>
      <w:tabs>
        <w:tab w:val="center" w:pos="4419"/>
        <w:tab w:val="right" w:pos="8838"/>
      </w:tabs>
    </w:pPr>
  </w:style>
  <w:style w:type="character" w:customStyle="1" w:styleId="PiedepginaCar">
    <w:name w:val="Pie de página Car"/>
    <w:basedOn w:val="Fuentedeprrafopredeter"/>
    <w:link w:val="Piedepgina"/>
    <w:uiPriority w:val="99"/>
    <w:rsid w:val="008D17B2"/>
  </w:style>
  <w:style w:type="paragraph" w:styleId="Textoindependiente">
    <w:name w:val="Body Text"/>
    <w:basedOn w:val="Normal"/>
    <w:link w:val="TextoindependienteCar"/>
    <w:uiPriority w:val="99"/>
    <w:unhideWhenUsed/>
    <w:rsid w:val="00796A3D"/>
    <w:pPr>
      <w:spacing w:after="120"/>
    </w:pPr>
  </w:style>
  <w:style w:type="character" w:customStyle="1" w:styleId="TextoindependienteCar">
    <w:name w:val="Texto independiente Car"/>
    <w:basedOn w:val="Fuentedeprrafopredeter"/>
    <w:link w:val="Textoindependiente"/>
    <w:uiPriority w:val="99"/>
    <w:rsid w:val="00796A3D"/>
    <w:rPr>
      <w:rFonts w:ascii="Times New Roman" w:eastAsia="Times New Roman" w:hAnsi="Times New Roman" w:cs="Times New Roman"/>
      <w:kern w:val="0"/>
      <w:sz w:val="24"/>
      <w:szCs w:val="24"/>
      <w:lang w:eastAsia="es-ES_tradnl"/>
      <w14:ligatures w14:val="none"/>
    </w:rPr>
  </w:style>
  <w:style w:type="paragraph" w:styleId="Textoindependiente2">
    <w:name w:val="Body Text 2"/>
    <w:basedOn w:val="Normal"/>
    <w:link w:val="Textoindependiente2Car"/>
    <w:uiPriority w:val="99"/>
    <w:semiHidden/>
    <w:unhideWhenUsed/>
    <w:rsid w:val="00796A3D"/>
    <w:pPr>
      <w:spacing w:after="120" w:line="480" w:lineRule="auto"/>
    </w:pPr>
  </w:style>
  <w:style w:type="character" w:customStyle="1" w:styleId="Textoindependiente2Car">
    <w:name w:val="Texto independiente 2 Car"/>
    <w:basedOn w:val="Fuentedeprrafopredeter"/>
    <w:link w:val="Textoindependiente2"/>
    <w:uiPriority w:val="99"/>
    <w:semiHidden/>
    <w:rsid w:val="00796A3D"/>
    <w:rPr>
      <w:rFonts w:ascii="Times New Roman" w:eastAsia="Times New Roman" w:hAnsi="Times New Roman" w:cs="Times New Roman"/>
      <w:kern w:val="0"/>
      <w:sz w:val="24"/>
      <w:szCs w:val="24"/>
      <w:lang w:eastAsia="es-ES_tradnl"/>
      <w14:ligatures w14:val="none"/>
    </w:rPr>
  </w:style>
  <w:style w:type="character" w:styleId="Hipervnculo">
    <w:name w:val="Hyperlink"/>
    <w:uiPriority w:val="99"/>
    <w:rsid w:val="00796A3D"/>
    <w:rPr>
      <w:color w:val="0000FF"/>
      <w:u w:val="single"/>
    </w:rPr>
  </w:style>
  <w:style w:type="paragraph" w:customStyle="1" w:styleId="Default">
    <w:name w:val="Default"/>
    <w:rsid w:val="00796A3D"/>
    <w:pPr>
      <w:widowControl w:val="0"/>
      <w:autoSpaceDE w:val="0"/>
      <w:autoSpaceDN w:val="0"/>
      <w:adjustRightInd w:val="0"/>
      <w:spacing w:after="0" w:line="240" w:lineRule="auto"/>
    </w:pPr>
    <w:rPr>
      <w:rFonts w:ascii="Verdana" w:eastAsia="Times New Roman" w:hAnsi="Verdana" w:cs="Verdana"/>
      <w:color w:val="000000"/>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1274</Words>
  <Characters>7009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Chavez Davila</dc:creator>
  <cp:keywords/>
  <dc:description/>
  <cp:lastModifiedBy>Enrique Ramirez Aguero</cp:lastModifiedBy>
  <cp:revision>4</cp:revision>
  <cp:lastPrinted>2024-04-04T16:03:00Z</cp:lastPrinted>
  <dcterms:created xsi:type="dcterms:W3CDTF">2024-04-08T19:14:00Z</dcterms:created>
  <dcterms:modified xsi:type="dcterms:W3CDTF">2024-04-09T00:12:00Z</dcterms:modified>
</cp:coreProperties>
</file>